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0" w:firstLineChars="50"/>
        <w:jc w:val="center"/>
        <w:rPr>
          <w:rFonts w:hint="default"/>
        </w:rPr>
      </w:pPr>
      <w:r>
        <w:rPr>
          <w:rFonts w:hint="default" w:ascii="Times New Roman" w:hAnsi="Times New Roman" w:eastAsia="仿宋_GB2312" w:cs="Times New Roman"/>
          <w:sz w:val="32"/>
          <w:szCs w:val="32"/>
        </w:rPr>
        <w:t>三发</w:t>
      </w:r>
      <w:r>
        <w:rPr>
          <w:rFonts w:hint="default" w:ascii="Times New Roman" w:hAnsi="Times New Roman" w:eastAsia="仿宋_GB2312" w:cs="Times New Roman"/>
          <w:sz w:val="32"/>
          <w:szCs w:val="32"/>
          <w:lang w:eastAsia="zh-CN"/>
        </w:rPr>
        <w:t>改规</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号</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三亚市发展和改革委员会</w:t>
      </w:r>
      <w:r>
        <w:rPr>
          <w:rFonts w:hint="eastAsia" w:ascii="方正小标宋_GBK" w:hAnsi="方正小标宋_GBK" w:eastAsia="方正小标宋_GBK" w:cs="方正小标宋_GBK"/>
          <w:sz w:val="44"/>
          <w:szCs w:val="44"/>
          <w:lang w:val="en-US" w:eastAsia="zh-CN"/>
        </w:rPr>
        <w:t xml:space="preserve"> 三亚市水务局 三亚市财政局 三亚市农业农村局</w:t>
      </w:r>
      <w:r>
        <w:rPr>
          <w:rFonts w:hint="eastAsia" w:ascii="方正小标宋_GBK" w:hAnsi="方正小标宋_GBK" w:eastAsia="方正小标宋_GBK" w:cs="方正小标宋_GBK"/>
          <w:sz w:val="44"/>
          <w:szCs w:val="44"/>
          <w:lang w:eastAsia="zh-CN"/>
        </w:rPr>
        <w:t>关于印发《</w:t>
      </w:r>
      <w:r>
        <w:rPr>
          <w:rFonts w:hint="eastAsia" w:ascii="方正小标宋_GBK" w:hAnsi="方正小标宋_GBK" w:eastAsia="方正小标宋_GBK" w:cs="方正小标宋_GBK"/>
          <w:color w:val="000000"/>
          <w:spacing w:val="-12"/>
          <w:sz w:val="44"/>
          <w:szCs w:val="44"/>
          <w:lang w:val="en-US" w:eastAsia="zh-CN"/>
        </w:rPr>
        <w:t>三亚市农业水价综合改革水价制定管理实施细则</w:t>
      </w:r>
      <w:r>
        <w:rPr>
          <w:rFonts w:hint="eastAsia" w:ascii="方正小标宋_GBK" w:hAnsi="方正小标宋_GBK" w:eastAsia="方正小标宋_GBK" w:cs="方正小标宋_GBK"/>
          <w:sz w:val="44"/>
          <w:szCs w:val="44"/>
          <w:lang w:eastAsia="zh-CN"/>
        </w:rPr>
        <w:t>》的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各区人民政府，育才生态区管理委员会，市直各有关单位：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    根据《海南省治水工作领导小组办公室海南省水务厅海南省农业农村厅关于全面开展农业水费征收的通知》（琼水农水函〔2022〕98号）和《海南省人民政府办公厅关于印发海南省关于提高水资源</w:t>
      </w:r>
      <w:r>
        <w:rPr>
          <w:rFonts w:hint="eastAsia" w:ascii="Times New Roman" w:hAnsi="Times New Roman" w:eastAsia="仿宋_GB2312" w:cs="Times New Roman"/>
          <w:b w:val="0"/>
          <w:bCs w:val="0"/>
          <w:color w:val="auto"/>
          <w:sz w:val="32"/>
          <w:szCs w:val="32"/>
          <w:lang w:val="en-US" w:eastAsia="zh-CN"/>
        </w:rPr>
        <w:t>件</w:t>
      </w:r>
      <w:r>
        <w:rPr>
          <w:rFonts w:hint="default" w:ascii="Times New Roman" w:hAnsi="Times New Roman" w:eastAsia="仿宋_GB2312" w:cs="Times New Roman"/>
          <w:b w:val="0"/>
          <w:bCs w:val="0"/>
          <w:color w:val="auto"/>
          <w:sz w:val="32"/>
          <w:szCs w:val="32"/>
          <w:lang w:val="en-US" w:eastAsia="zh-CN"/>
        </w:rPr>
        <w:t>利用和建立水利工程成本疏导机制的指导意见的通知》（琼府办〔2024〕10号）精神，结合我市农业水价综合改革实践，市发展改革委对《三亚市农业水价综合改革水价制定管理</w:t>
      </w:r>
      <w:r>
        <w:rPr>
          <w:rFonts w:hint="eastAsia" w:ascii="Times New Roman" w:hAnsi="Times New Roman" w:eastAsia="仿宋_GB2312" w:cs="Times New Roman"/>
          <w:b w:val="0"/>
          <w:bCs w:val="0"/>
          <w:color w:val="auto"/>
          <w:sz w:val="32"/>
          <w:szCs w:val="32"/>
          <w:lang w:val="en-US" w:eastAsia="zh-CN"/>
        </w:rPr>
        <w:t>考核</w:t>
      </w:r>
      <w:r>
        <w:rPr>
          <w:rFonts w:hint="default" w:ascii="Times New Roman" w:hAnsi="Times New Roman" w:eastAsia="仿宋_GB2312" w:cs="Times New Roman"/>
          <w:b w:val="0"/>
          <w:bCs w:val="0"/>
          <w:color w:val="auto"/>
          <w:sz w:val="32"/>
          <w:szCs w:val="32"/>
          <w:lang w:val="en-US" w:eastAsia="zh-CN"/>
        </w:rPr>
        <w:t>实施细则》进行了修订，该《实施细则》于2025年</w:t>
      </w:r>
      <w:r>
        <w:rPr>
          <w:rFonts w:hint="eastAsia" w:ascii="Times New Roman" w:hAnsi="Times New Roman" w:eastAsia="仿宋_GB2312"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lang w:val="en-US" w:eastAsia="zh-CN"/>
        </w:rPr>
        <w:t>月</w:t>
      </w:r>
      <w:r>
        <w:rPr>
          <w:rFonts w:hint="eastAsia" w:ascii="Times New Roman" w:hAnsi="Times New Roman" w:eastAsia="仿宋_GB2312" w:cs="Times New Roman"/>
          <w:b w:val="0"/>
          <w:bCs w:val="0"/>
          <w:color w:val="auto"/>
          <w:sz w:val="32"/>
          <w:szCs w:val="32"/>
          <w:lang w:val="en-US" w:eastAsia="zh-CN"/>
        </w:rPr>
        <w:t>18</w:t>
      </w:r>
      <w:r>
        <w:rPr>
          <w:rFonts w:hint="default" w:ascii="Times New Roman" w:hAnsi="Times New Roman" w:eastAsia="仿宋_GB2312" w:cs="Times New Roman"/>
          <w:b w:val="0"/>
          <w:bCs w:val="0"/>
          <w:color w:val="auto"/>
          <w:sz w:val="32"/>
          <w:szCs w:val="32"/>
          <w:lang w:val="en-US" w:eastAsia="zh-CN"/>
        </w:rPr>
        <w:t>日经我委第</w:t>
      </w:r>
      <w:r>
        <w:rPr>
          <w:rFonts w:hint="eastAsia"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en-US" w:eastAsia="zh-CN"/>
        </w:rPr>
        <w:t>次主任办公会议审议通过。现会同市水务局、市财政局、市农业农村局联合印发，请遵照执行。</w:t>
      </w:r>
    </w:p>
    <w:p>
      <w:pPr>
        <w:keepNext w:val="0"/>
        <w:keepLines w:val="0"/>
        <w:pageBreakBefore w:val="0"/>
        <w:widowControl w:val="0"/>
        <w:kinsoku/>
        <w:wordWrap/>
        <w:overflowPunct/>
        <w:topLinePunct w:val="0"/>
        <w:autoSpaceDE/>
        <w:autoSpaceDN/>
        <w:bidi w:val="0"/>
        <w:adjustRightInd/>
        <w:snapToGrid/>
        <w:spacing w:line="560" w:lineRule="exact"/>
        <w:ind w:firstLine="464"/>
        <w:textAlignment w:val="auto"/>
        <w:rPr>
          <w:rFonts w:hint="default" w:ascii="Times New Roman" w:hAnsi="Times New Roman" w:eastAsia="仿宋_GB2312" w:cs="Times New Roman"/>
          <w:color w:val="000000"/>
          <w:spacing w:val="-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附件：三亚市农业水价综合改革水价制定管理实施细则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三亚市发展和改革委员</w:t>
      </w:r>
      <w:r>
        <w:rPr>
          <w:rFonts w:hint="eastAsia" w:ascii="Times New Roman" w:hAnsi="Times New Roman" w:eastAsia="仿宋_GB2312" w:cs="Times New Roman"/>
          <w:b w:val="0"/>
          <w:bCs w:val="0"/>
          <w:color w:val="auto"/>
          <w:sz w:val="32"/>
          <w:szCs w:val="32"/>
          <w:lang w:val="en-US" w:eastAsia="zh-CN"/>
        </w:rPr>
        <w:t>会</w:t>
      </w:r>
      <w:r>
        <w:rPr>
          <w:rFonts w:hint="default" w:ascii="Times New Roman" w:hAnsi="Times New Roman" w:eastAsia="仿宋_GB2312" w:cs="Times New Roman"/>
          <w:b w:val="0"/>
          <w:bCs w:val="0"/>
          <w:color w:val="auto"/>
          <w:sz w:val="32"/>
          <w:szCs w:val="32"/>
          <w:lang w:val="en-US" w:eastAsia="zh-CN"/>
        </w:rPr>
        <w:t xml:space="preserve">           三亚市水务局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三亚市财政局                     三亚市农业农村局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2025年</w:t>
      </w:r>
      <w:r>
        <w:rPr>
          <w:rFonts w:hint="eastAsia" w:ascii="Times New Roman" w:hAnsi="Times New Roman" w:eastAsia="仿宋_GB2312" w:cs="Times New Roman"/>
          <w:b w:val="0"/>
          <w:bCs w:val="0"/>
          <w:color w:val="auto"/>
          <w:sz w:val="32"/>
          <w:szCs w:val="32"/>
          <w:lang w:val="en-US" w:eastAsia="zh-CN"/>
        </w:rPr>
        <w:t>11</w:t>
      </w:r>
      <w:r>
        <w:rPr>
          <w:rFonts w:hint="default" w:ascii="Times New Roman" w:hAnsi="Times New Roman" w:eastAsia="仿宋_GB2312" w:cs="Times New Roman"/>
          <w:b w:val="0"/>
          <w:bCs w:val="0"/>
          <w:color w:val="auto"/>
          <w:sz w:val="32"/>
          <w:szCs w:val="32"/>
          <w:lang w:val="en-US" w:eastAsia="zh-CN"/>
        </w:rPr>
        <w:t>月</w:t>
      </w:r>
      <w:r>
        <w:rPr>
          <w:rFonts w:hint="eastAsia" w:ascii="Times New Roman" w:hAnsi="Times New Roman" w:eastAsia="仿宋_GB2312" w:cs="Times New Roman"/>
          <w:b w:val="0"/>
          <w:bCs w:val="0"/>
          <w:color w:val="auto"/>
          <w:sz w:val="32"/>
          <w:szCs w:val="32"/>
          <w:lang w:val="en-US" w:eastAsia="zh-CN"/>
        </w:rPr>
        <w:t>19</w:t>
      </w:r>
      <w:r>
        <w:rPr>
          <w:rFonts w:hint="default" w:ascii="Times New Roman" w:hAnsi="Times New Roman" w:eastAsia="仿宋_GB2312" w:cs="Times New Roman"/>
          <w:b w:val="0"/>
          <w:bCs w:val="0"/>
          <w:color w:val="auto"/>
          <w:sz w:val="32"/>
          <w:szCs w:val="32"/>
          <w:lang w:val="en-US" w:eastAsia="zh-CN"/>
        </w:rPr>
        <w:t>日</w:t>
      </w:r>
    </w:p>
    <w:p>
      <w:pPr>
        <w:pStyle w:val="10"/>
        <w:keepNext w:val="0"/>
        <w:keepLines w:val="0"/>
        <w:pageBreakBefore w:val="0"/>
        <w:widowControl/>
        <w:tabs>
          <w:tab w:val="left" w:pos="7651"/>
        </w:tabs>
        <w:kinsoku/>
        <w:wordWrap/>
        <w:overflowPunct/>
        <w:topLinePunct w:val="0"/>
        <w:autoSpaceDE/>
        <w:autoSpaceDN/>
        <w:bidi w:val="0"/>
        <w:adjustRightInd w:val="0"/>
        <w:snapToGrid w:val="0"/>
        <w:spacing w:line="620" w:lineRule="exact"/>
        <w:ind w:right="0" w:rightChars="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（此件主动公开）</w:t>
      </w:r>
      <w:bookmarkStart w:id="0" w:name="OLE_LINK8"/>
    </w:p>
    <w:p>
      <w:pPr>
        <w:pStyle w:val="10"/>
        <w:keepNext w:val="0"/>
        <w:keepLines w:val="0"/>
        <w:pageBreakBefore w:val="0"/>
        <w:widowControl/>
        <w:tabs>
          <w:tab w:val="left" w:pos="7651"/>
        </w:tabs>
        <w:kinsoku/>
        <w:wordWrap/>
        <w:overflowPunct/>
        <w:topLinePunct w:val="0"/>
        <w:autoSpaceDE/>
        <w:autoSpaceDN/>
        <w:bidi w:val="0"/>
        <w:adjustRightInd w:val="0"/>
        <w:snapToGrid w:val="0"/>
        <w:spacing w:line="620" w:lineRule="exact"/>
        <w:ind w:right="0" w:rightChars="0"/>
        <w:jc w:val="both"/>
        <w:textAlignment w:val="auto"/>
        <w:outlineLvl w:val="9"/>
        <w:rPr>
          <w:rFonts w:hint="eastAsia" w:ascii="Times New Roman" w:hAnsi="Times New Roman" w:eastAsia="仿宋_GB2312" w:cs="Times New Roman"/>
          <w:b w:val="0"/>
          <w:bCs w:val="0"/>
          <w:color w:val="auto"/>
          <w:sz w:val="32"/>
          <w:szCs w:val="32"/>
          <w:lang w:val="en-US" w:eastAsia="zh-CN"/>
        </w:rPr>
      </w:pPr>
    </w:p>
    <w:p>
      <w:pPr>
        <w:pStyle w:val="10"/>
        <w:keepNext w:val="0"/>
        <w:keepLines w:val="0"/>
        <w:pageBreakBefore w:val="0"/>
        <w:widowControl/>
        <w:tabs>
          <w:tab w:val="left" w:pos="7651"/>
        </w:tabs>
        <w:kinsoku/>
        <w:wordWrap/>
        <w:overflowPunct/>
        <w:topLinePunct w:val="0"/>
        <w:autoSpaceDE/>
        <w:autoSpaceDN/>
        <w:bidi w:val="0"/>
        <w:adjustRightInd w:val="0"/>
        <w:snapToGrid w:val="0"/>
        <w:spacing w:line="620" w:lineRule="exact"/>
        <w:ind w:right="0" w:rightChars="0"/>
        <w:jc w:val="both"/>
        <w:textAlignment w:val="auto"/>
        <w:outlineLvl w:val="9"/>
        <w:rPr>
          <w:rFonts w:hint="eastAsia" w:ascii="Times New Roman" w:hAnsi="Times New Roman" w:eastAsia="仿宋_GB2312" w:cs="Times New Roman"/>
          <w:b w:val="0"/>
          <w:bCs w:val="0"/>
          <w:color w:val="auto"/>
          <w:sz w:val="32"/>
          <w:szCs w:val="32"/>
          <w:lang w:val="en-US" w:eastAsia="zh-CN"/>
        </w:rPr>
      </w:pPr>
    </w:p>
    <w:p>
      <w:pPr>
        <w:pStyle w:val="10"/>
        <w:keepNext w:val="0"/>
        <w:keepLines w:val="0"/>
        <w:pageBreakBefore w:val="0"/>
        <w:widowControl/>
        <w:tabs>
          <w:tab w:val="left" w:pos="7651"/>
        </w:tabs>
        <w:kinsoku/>
        <w:wordWrap/>
        <w:overflowPunct/>
        <w:topLinePunct w:val="0"/>
        <w:autoSpaceDE/>
        <w:autoSpaceDN/>
        <w:bidi w:val="0"/>
        <w:adjustRightInd w:val="0"/>
        <w:snapToGrid w:val="0"/>
        <w:spacing w:line="620" w:lineRule="exact"/>
        <w:ind w:right="0" w:rightChars="0"/>
        <w:jc w:val="both"/>
        <w:textAlignment w:val="auto"/>
        <w:outlineLvl w:val="9"/>
        <w:rPr>
          <w:rFonts w:hint="eastAsia" w:ascii="Times New Roman" w:hAnsi="Times New Roman" w:eastAsia="仿宋_GB2312" w:cs="Times New Roman"/>
          <w:b w:val="0"/>
          <w:bCs w:val="0"/>
          <w:color w:val="auto"/>
          <w:sz w:val="32"/>
          <w:szCs w:val="32"/>
          <w:lang w:val="en-US" w:eastAsia="zh-CN"/>
        </w:rPr>
      </w:pPr>
    </w:p>
    <w:p>
      <w:pPr>
        <w:pStyle w:val="10"/>
        <w:keepNext w:val="0"/>
        <w:keepLines w:val="0"/>
        <w:pageBreakBefore w:val="0"/>
        <w:widowControl/>
        <w:tabs>
          <w:tab w:val="left" w:pos="7651"/>
        </w:tabs>
        <w:kinsoku/>
        <w:wordWrap/>
        <w:overflowPunct/>
        <w:topLinePunct w:val="0"/>
        <w:autoSpaceDE/>
        <w:autoSpaceDN/>
        <w:bidi w:val="0"/>
        <w:adjustRightInd w:val="0"/>
        <w:snapToGrid w:val="0"/>
        <w:spacing w:line="620" w:lineRule="exact"/>
        <w:ind w:right="0" w:rightChars="0"/>
        <w:jc w:val="both"/>
        <w:textAlignment w:val="auto"/>
        <w:outlineLvl w:val="9"/>
        <w:rPr>
          <w:rFonts w:hint="eastAsia" w:ascii="Times New Roman" w:hAnsi="Times New Roman" w:eastAsia="仿宋_GB2312" w:cs="Times New Roman"/>
          <w:b w:val="0"/>
          <w:bCs w:val="0"/>
          <w:color w:val="auto"/>
          <w:sz w:val="32"/>
          <w:szCs w:val="32"/>
          <w:lang w:val="en-US" w:eastAsia="zh-CN"/>
        </w:rPr>
      </w:pPr>
    </w:p>
    <w:p>
      <w:pPr>
        <w:pStyle w:val="10"/>
        <w:keepNext w:val="0"/>
        <w:keepLines w:val="0"/>
        <w:pageBreakBefore w:val="0"/>
        <w:widowControl/>
        <w:tabs>
          <w:tab w:val="left" w:pos="7651"/>
        </w:tabs>
        <w:kinsoku/>
        <w:wordWrap/>
        <w:overflowPunct/>
        <w:topLinePunct w:val="0"/>
        <w:autoSpaceDE/>
        <w:autoSpaceDN/>
        <w:bidi w:val="0"/>
        <w:adjustRightInd w:val="0"/>
        <w:snapToGrid w:val="0"/>
        <w:spacing w:line="620" w:lineRule="exact"/>
        <w:ind w:right="0" w:rightChars="0"/>
        <w:jc w:val="both"/>
        <w:textAlignment w:val="auto"/>
        <w:outlineLvl w:val="9"/>
        <w:rPr>
          <w:rFonts w:hint="eastAsia" w:ascii="Times New Roman" w:hAnsi="Times New Roman" w:eastAsia="仿宋_GB2312" w:cs="Times New Roman"/>
          <w:b w:val="0"/>
          <w:bCs w:val="0"/>
          <w:color w:val="auto"/>
          <w:sz w:val="32"/>
          <w:szCs w:val="32"/>
          <w:lang w:val="en-US" w:eastAsia="zh-CN"/>
        </w:rPr>
      </w:pPr>
    </w:p>
    <w:p>
      <w:pPr>
        <w:pStyle w:val="10"/>
        <w:keepNext w:val="0"/>
        <w:keepLines w:val="0"/>
        <w:pageBreakBefore w:val="0"/>
        <w:widowControl/>
        <w:tabs>
          <w:tab w:val="left" w:pos="7651"/>
        </w:tabs>
        <w:kinsoku/>
        <w:wordWrap/>
        <w:overflowPunct/>
        <w:topLinePunct w:val="0"/>
        <w:autoSpaceDE/>
        <w:autoSpaceDN/>
        <w:bidi w:val="0"/>
        <w:adjustRightInd w:val="0"/>
        <w:snapToGrid w:val="0"/>
        <w:spacing w:line="620" w:lineRule="exact"/>
        <w:ind w:right="0" w:rightChars="0"/>
        <w:jc w:val="both"/>
        <w:textAlignment w:val="auto"/>
        <w:outlineLvl w:val="9"/>
        <w:rPr>
          <w:rFonts w:hint="eastAsia" w:ascii="Times New Roman" w:hAnsi="Times New Roman" w:eastAsia="仿宋_GB2312" w:cs="Times New Roman"/>
          <w:b w:val="0"/>
          <w:bCs w:val="0"/>
          <w:color w:val="auto"/>
          <w:sz w:val="32"/>
          <w:szCs w:val="32"/>
          <w:lang w:val="en-US" w:eastAsia="zh-CN"/>
        </w:rPr>
      </w:pPr>
    </w:p>
    <w:p>
      <w:pPr>
        <w:pStyle w:val="10"/>
        <w:keepNext w:val="0"/>
        <w:keepLines w:val="0"/>
        <w:pageBreakBefore w:val="0"/>
        <w:widowControl/>
        <w:tabs>
          <w:tab w:val="left" w:pos="7651"/>
        </w:tabs>
        <w:kinsoku/>
        <w:wordWrap/>
        <w:overflowPunct/>
        <w:topLinePunct w:val="0"/>
        <w:autoSpaceDE/>
        <w:autoSpaceDN/>
        <w:bidi w:val="0"/>
        <w:adjustRightInd w:val="0"/>
        <w:snapToGrid w:val="0"/>
        <w:spacing w:line="620" w:lineRule="exact"/>
        <w:ind w:right="0" w:rightChars="0"/>
        <w:jc w:val="both"/>
        <w:textAlignment w:val="auto"/>
        <w:outlineLvl w:val="9"/>
        <w:rPr>
          <w:rFonts w:hint="eastAsia" w:ascii="Times New Roman" w:hAnsi="Times New Roman" w:eastAsia="仿宋_GB2312" w:cs="Times New Roman"/>
          <w:b w:val="0"/>
          <w:bCs w:val="0"/>
          <w:color w:val="auto"/>
          <w:sz w:val="32"/>
          <w:szCs w:val="32"/>
          <w:lang w:val="en-US" w:eastAsia="zh-CN"/>
        </w:rPr>
      </w:pPr>
    </w:p>
    <w:p>
      <w:pPr>
        <w:pStyle w:val="10"/>
        <w:keepNext w:val="0"/>
        <w:keepLines w:val="0"/>
        <w:pageBreakBefore w:val="0"/>
        <w:widowControl/>
        <w:tabs>
          <w:tab w:val="left" w:pos="7651"/>
        </w:tabs>
        <w:kinsoku/>
        <w:wordWrap/>
        <w:overflowPunct/>
        <w:topLinePunct w:val="0"/>
        <w:autoSpaceDE/>
        <w:autoSpaceDN/>
        <w:bidi w:val="0"/>
        <w:adjustRightInd w:val="0"/>
        <w:snapToGrid w:val="0"/>
        <w:spacing w:line="620" w:lineRule="exact"/>
        <w:ind w:right="0" w:rightChars="0"/>
        <w:jc w:val="both"/>
        <w:textAlignment w:val="auto"/>
        <w:outlineLvl w:val="9"/>
        <w:rPr>
          <w:rFonts w:hint="eastAsia" w:ascii="Times New Roman" w:hAnsi="Times New Roman" w:eastAsia="仿宋_GB2312" w:cs="Times New Roman"/>
          <w:b w:val="0"/>
          <w:bCs w:val="0"/>
          <w:color w:val="auto"/>
          <w:sz w:val="32"/>
          <w:szCs w:val="32"/>
          <w:lang w:val="en-US" w:eastAsia="zh-CN"/>
        </w:rPr>
      </w:pPr>
    </w:p>
    <w:p>
      <w:pPr>
        <w:pStyle w:val="10"/>
        <w:keepNext w:val="0"/>
        <w:keepLines w:val="0"/>
        <w:pageBreakBefore w:val="0"/>
        <w:widowControl/>
        <w:tabs>
          <w:tab w:val="left" w:pos="7651"/>
        </w:tabs>
        <w:kinsoku/>
        <w:wordWrap/>
        <w:overflowPunct/>
        <w:topLinePunct w:val="0"/>
        <w:autoSpaceDE/>
        <w:autoSpaceDN/>
        <w:bidi w:val="0"/>
        <w:adjustRightInd w:val="0"/>
        <w:snapToGrid w:val="0"/>
        <w:spacing w:line="620" w:lineRule="exact"/>
        <w:ind w:right="0" w:rightChars="0"/>
        <w:jc w:val="both"/>
        <w:textAlignment w:val="auto"/>
        <w:outlineLvl w:val="9"/>
        <w:rPr>
          <w:rFonts w:hint="eastAsia" w:ascii="Times New Roman" w:hAnsi="Times New Roman" w:eastAsia="仿宋_GB2312" w:cs="Times New Roman"/>
          <w:b w:val="0"/>
          <w:bCs w:val="0"/>
          <w:color w:val="auto"/>
          <w:sz w:val="32"/>
          <w:szCs w:val="32"/>
          <w:lang w:val="en-US" w:eastAsia="zh-CN"/>
        </w:rPr>
      </w:pPr>
    </w:p>
    <w:p>
      <w:pPr>
        <w:pStyle w:val="10"/>
        <w:keepNext w:val="0"/>
        <w:keepLines w:val="0"/>
        <w:pageBreakBefore w:val="0"/>
        <w:widowControl/>
        <w:tabs>
          <w:tab w:val="left" w:pos="7651"/>
        </w:tabs>
        <w:kinsoku/>
        <w:wordWrap/>
        <w:overflowPunct/>
        <w:topLinePunct w:val="0"/>
        <w:autoSpaceDE/>
        <w:autoSpaceDN/>
        <w:bidi w:val="0"/>
        <w:adjustRightInd w:val="0"/>
        <w:snapToGrid w:val="0"/>
        <w:spacing w:line="620" w:lineRule="exact"/>
        <w:ind w:right="0" w:rightChars="0"/>
        <w:jc w:val="both"/>
        <w:textAlignment w:val="auto"/>
        <w:outlineLvl w:val="9"/>
        <w:rPr>
          <w:rFonts w:hint="eastAsia" w:ascii="Times New Roman" w:hAnsi="Times New Roman" w:eastAsia="仿宋_GB2312" w:cs="Times New Roman"/>
          <w:b w:val="0"/>
          <w:bCs w:val="0"/>
          <w:color w:val="auto"/>
          <w:sz w:val="32"/>
          <w:szCs w:val="32"/>
          <w:lang w:val="en-US" w:eastAsia="zh-CN"/>
        </w:rPr>
      </w:pPr>
    </w:p>
    <w:p>
      <w:pPr>
        <w:pStyle w:val="10"/>
        <w:keepNext w:val="0"/>
        <w:keepLines w:val="0"/>
        <w:pageBreakBefore w:val="0"/>
        <w:widowControl/>
        <w:tabs>
          <w:tab w:val="left" w:pos="7651"/>
        </w:tabs>
        <w:kinsoku/>
        <w:wordWrap/>
        <w:overflowPunct/>
        <w:topLinePunct w:val="0"/>
        <w:autoSpaceDE/>
        <w:autoSpaceDN/>
        <w:bidi w:val="0"/>
        <w:adjustRightInd w:val="0"/>
        <w:snapToGrid w:val="0"/>
        <w:spacing w:line="620" w:lineRule="exact"/>
        <w:ind w:right="0" w:rightChars="0"/>
        <w:jc w:val="both"/>
        <w:textAlignment w:val="auto"/>
        <w:outlineLvl w:val="9"/>
        <w:rPr>
          <w:rFonts w:hint="eastAsia" w:ascii="Times New Roman" w:hAnsi="Times New Roman" w:eastAsia="仿宋_GB2312" w:cs="Times New Roman"/>
          <w:b w:val="0"/>
          <w:bCs w:val="0"/>
          <w:color w:val="auto"/>
          <w:sz w:val="32"/>
          <w:szCs w:val="32"/>
          <w:lang w:val="en-US" w:eastAsia="zh-CN"/>
        </w:rPr>
      </w:pPr>
      <w:bookmarkStart w:id="1" w:name="_GoBack"/>
      <w:bookmarkEnd w:id="1"/>
    </w:p>
    <w:bookmarkEnd w:id="0"/>
    <w:p>
      <w:pPr>
        <w:keepNext w:val="0"/>
        <w:keepLines w:val="0"/>
        <w:pageBreakBefore w:val="0"/>
        <w:widowControl w:val="0"/>
        <w:kinsoku/>
        <w:wordWrap/>
        <w:overflowPunct/>
        <w:topLinePunct w:val="0"/>
        <w:autoSpaceDE/>
        <w:autoSpaceDN/>
        <w:bidi w:val="0"/>
        <w:spacing w:line="570" w:lineRule="exact"/>
        <w:jc w:val="both"/>
        <w:textAlignment w:val="auto"/>
        <w:rPr>
          <w:rFonts w:hint="eastAsia" w:ascii="黑体" w:hAnsi="黑体" w:eastAsia="黑体" w:cs="黑体"/>
          <w:b w:val="0"/>
          <w:bCs/>
          <w:color w:val="auto"/>
          <w:sz w:val="32"/>
          <w:szCs w:val="32"/>
          <w:highlight w:val="none"/>
          <w:vertAlign w:val="baseline"/>
          <w:lang w:eastAsia="zh-CN"/>
        </w:rPr>
      </w:pPr>
    </w:p>
    <w:p>
      <w:pPr>
        <w:keepNext w:val="0"/>
        <w:keepLines w:val="0"/>
        <w:pageBreakBefore w:val="0"/>
        <w:widowControl w:val="0"/>
        <w:kinsoku/>
        <w:wordWrap/>
        <w:overflowPunct/>
        <w:topLinePunct w:val="0"/>
        <w:autoSpaceDE/>
        <w:autoSpaceDN/>
        <w:bidi w:val="0"/>
        <w:spacing w:line="570" w:lineRule="exact"/>
        <w:jc w:val="both"/>
        <w:textAlignment w:val="auto"/>
        <w:rPr>
          <w:rFonts w:hint="eastAsia" w:ascii="黑体" w:hAnsi="黑体" w:eastAsia="黑体" w:cs="黑体"/>
          <w:b w:val="0"/>
          <w:bCs/>
          <w:color w:val="auto"/>
          <w:sz w:val="32"/>
          <w:szCs w:val="32"/>
          <w:highlight w:val="none"/>
          <w:vertAlign w:val="baseline"/>
          <w:lang w:eastAsia="zh-CN"/>
        </w:rPr>
      </w:pPr>
    </w:p>
    <w:p>
      <w:pPr>
        <w:keepNext w:val="0"/>
        <w:keepLines w:val="0"/>
        <w:pageBreakBefore w:val="0"/>
        <w:widowControl w:val="0"/>
        <w:kinsoku/>
        <w:wordWrap/>
        <w:overflowPunct/>
        <w:topLinePunct w:val="0"/>
        <w:autoSpaceDE/>
        <w:autoSpaceDN/>
        <w:bidi w:val="0"/>
        <w:spacing w:line="570" w:lineRule="exact"/>
        <w:jc w:val="both"/>
        <w:textAlignment w:val="auto"/>
        <w:rPr>
          <w:rFonts w:hint="eastAsia" w:ascii="黑体" w:hAnsi="黑体" w:eastAsia="黑体" w:cs="黑体"/>
          <w:b w:val="0"/>
          <w:bCs/>
          <w:color w:val="auto"/>
          <w:sz w:val="32"/>
          <w:szCs w:val="32"/>
          <w:highlight w:val="none"/>
          <w:vertAlign w:val="baseline"/>
          <w:lang w:eastAsia="zh-CN"/>
        </w:rPr>
      </w:pPr>
    </w:p>
    <w:p>
      <w:pPr>
        <w:keepNext w:val="0"/>
        <w:keepLines w:val="0"/>
        <w:pageBreakBefore w:val="0"/>
        <w:widowControl w:val="0"/>
        <w:kinsoku/>
        <w:wordWrap/>
        <w:overflowPunct/>
        <w:topLinePunct w:val="0"/>
        <w:autoSpaceDE/>
        <w:autoSpaceDN/>
        <w:bidi w:val="0"/>
        <w:spacing w:line="570" w:lineRule="exact"/>
        <w:jc w:val="both"/>
        <w:textAlignment w:val="auto"/>
        <w:rPr>
          <w:rFonts w:hint="default" w:ascii="黑体" w:hAnsi="黑体" w:eastAsia="黑体" w:cs="黑体"/>
          <w:b w:val="0"/>
          <w:bCs/>
          <w:color w:val="auto"/>
          <w:sz w:val="32"/>
          <w:szCs w:val="32"/>
          <w:highlight w:val="none"/>
          <w:vertAlign w:val="baseline"/>
          <w:lang w:val="en-US" w:eastAsia="zh-CN"/>
        </w:rPr>
      </w:pPr>
      <w:r>
        <w:rPr>
          <w:rFonts w:hint="eastAsia" w:ascii="黑体" w:hAnsi="黑体" w:eastAsia="黑体" w:cs="黑体"/>
          <w:b w:val="0"/>
          <w:bCs/>
          <w:color w:val="auto"/>
          <w:sz w:val="32"/>
          <w:szCs w:val="32"/>
          <w:highlight w:val="none"/>
          <w:vertAlign w:val="baseline"/>
          <w:lang w:eastAsia="zh-CN"/>
        </w:rPr>
        <w:t>附件</w:t>
      </w:r>
      <w:r>
        <w:rPr>
          <w:rFonts w:hint="eastAsia" w:ascii="黑体" w:hAnsi="黑体" w:eastAsia="黑体" w:cs="黑体"/>
          <w:b w:val="0"/>
          <w:bCs/>
          <w:color w:val="auto"/>
          <w:sz w:val="32"/>
          <w:szCs w:val="32"/>
          <w:highlight w:val="none"/>
          <w:vertAlign w:val="baseline"/>
          <w:lang w:val="en-US" w:eastAsia="zh-CN"/>
        </w:rPr>
        <w:t>:</w:t>
      </w:r>
    </w:p>
    <w:p>
      <w:pPr>
        <w:keepNext w:val="0"/>
        <w:keepLines w:val="0"/>
        <w:pageBreakBefore w:val="0"/>
        <w:widowControl w:val="0"/>
        <w:kinsoku/>
        <w:wordWrap/>
        <w:overflowPunct/>
        <w:topLinePunct w:val="0"/>
        <w:autoSpaceDE/>
        <w:autoSpaceDN/>
        <w:bidi w:val="0"/>
        <w:spacing w:line="570" w:lineRule="exact"/>
        <w:jc w:val="center"/>
        <w:textAlignment w:val="auto"/>
        <w:rPr>
          <w:rFonts w:hint="eastAsia" w:ascii="方正小标宋_GBK" w:hAnsi="方正小标宋_GBK" w:eastAsia="方正小标宋_GBK" w:cs="方正小标宋_GBK"/>
          <w:b w:val="0"/>
          <w:bCs/>
          <w:color w:val="auto"/>
          <w:sz w:val="44"/>
          <w:szCs w:val="44"/>
          <w:highlight w:val="none"/>
          <w:vertAlign w:val="baseline"/>
          <w:lang w:eastAsia="zh-CN"/>
        </w:rPr>
      </w:pPr>
    </w:p>
    <w:p>
      <w:pPr>
        <w:keepNext w:val="0"/>
        <w:keepLines w:val="0"/>
        <w:pageBreakBefore w:val="0"/>
        <w:widowControl w:val="0"/>
        <w:kinsoku/>
        <w:wordWrap/>
        <w:overflowPunct/>
        <w:topLinePunct w:val="0"/>
        <w:autoSpaceDE/>
        <w:autoSpaceDN/>
        <w:bidi w:val="0"/>
        <w:spacing w:line="570" w:lineRule="exact"/>
        <w:jc w:val="center"/>
        <w:textAlignment w:val="auto"/>
        <w:rPr>
          <w:rFonts w:hint="eastAsia" w:ascii="方正小标宋_GBK" w:hAnsi="方正小标宋_GBK" w:eastAsia="方正小标宋_GBK" w:cs="方正小标宋_GBK"/>
          <w:b w:val="0"/>
          <w:bCs/>
          <w:color w:val="auto"/>
          <w:sz w:val="44"/>
          <w:szCs w:val="44"/>
          <w:highlight w:val="none"/>
          <w:vertAlign w:val="baseline"/>
          <w:lang w:eastAsia="zh-CN"/>
        </w:rPr>
      </w:pPr>
      <w:r>
        <w:rPr>
          <w:rFonts w:hint="eastAsia" w:ascii="方正小标宋_GBK" w:hAnsi="方正小标宋_GBK" w:eastAsia="方正小标宋_GBK" w:cs="方正小标宋_GBK"/>
          <w:b w:val="0"/>
          <w:bCs/>
          <w:color w:val="auto"/>
          <w:sz w:val="44"/>
          <w:szCs w:val="44"/>
          <w:highlight w:val="none"/>
          <w:vertAlign w:val="baseline"/>
          <w:lang w:eastAsia="zh-CN"/>
        </w:rPr>
        <w:t>三亚市农业水价综合改革水价制定管理</w:t>
      </w:r>
    </w:p>
    <w:p>
      <w:pPr>
        <w:keepNext w:val="0"/>
        <w:keepLines w:val="0"/>
        <w:pageBreakBefore w:val="0"/>
        <w:widowControl w:val="0"/>
        <w:kinsoku/>
        <w:wordWrap/>
        <w:overflowPunct/>
        <w:topLinePunct w:val="0"/>
        <w:autoSpaceDE/>
        <w:autoSpaceDN/>
        <w:bidi w:val="0"/>
        <w:spacing w:line="570" w:lineRule="exact"/>
        <w:jc w:val="center"/>
        <w:textAlignment w:val="auto"/>
        <w:rPr>
          <w:rFonts w:hint="eastAsia" w:ascii="方正小标宋_GBK" w:hAnsi="方正小标宋_GBK" w:eastAsia="方正小标宋_GBK" w:cs="方正小标宋_GBK"/>
          <w:b w:val="0"/>
          <w:bCs/>
          <w:color w:val="auto"/>
          <w:sz w:val="44"/>
          <w:szCs w:val="44"/>
          <w:highlight w:val="none"/>
          <w:vertAlign w:val="baseline"/>
          <w:lang w:eastAsia="zh-CN"/>
        </w:rPr>
      </w:pPr>
      <w:r>
        <w:rPr>
          <w:rFonts w:hint="eastAsia" w:ascii="方正小标宋_GBK" w:hAnsi="方正小标宋_GBK" w:eastAsia="方正小标宋_GBK" w:cs="方正小标宋_GBK"/>
          <w:b w:val="0"/>
          <w:bCs/>
          <w:color w:val="auto"/>
          <w:sz w:val="44"/>
          <w:szCs w:val="44"/>
          <w:highlight w:val="none"/>
          <w:vertAlign w:val="baseline"/>
          <w:lang w:eastAsia="zh-CN"/>
        </w:rPr>
        <w:t>实施细则</w:t>
      </w:r>
    </w:p>
    <w:p>
      <w:pPr>
        <w:keepNext w:val="0"/>
        <w:keepLines w:val="0"/>
        <w:pageBreakBefore w:val="0"/>
        <w:widowControl w:val="0"/>
        <w:kinsoku/>
        <w:wordWrap/>
        <w:overflowPunct/>
        <w:topLinePunct w:val="0"/>
        <w:autoSpaceDE/>
        <w:autoSpaceDN/>
        <w:bidi w:val="0"/>
        <w:spacing w:line="570" w:lineRule="exact"/>
        <w:ind w:right="0" w:rightChars="0"/>
        <w:jc w:val="both"/>
        <w:textAlignment w:val="auto"/>
        <w:rPr>
          <w:rFonts w:hint="default" w:ascii="Times New Roman" w:hAnsi="Times New Roman" w:eastAsia="仿宋_GB2312" w:cs="Times New Roman"/>
          <w:b w:val="0"/>
          <w:bCs/>
          <w:color w:val="auto"/>
          <w:sz w:val="36"/>
          <w:szCs w:val="36"/>
          <w:highlight w:val="none"/>
          <w:vertAlign w:val="baseline"/>
          <w:lang w:val="en-US" w:eastAsia="zh-CN"/>
        </w:rPr>
      </w:pPr>
    </w:p>
    <w:p>
      <w:pPr>
        <w:keepNext w:val="0"/>
        <w:keepLines w:val="0"/>
        <w:pageBreakBefore w:val="0"/>
        <w:widowControl w:val="0"/>
        <w:kinsoku/>
        <w:wordWrap/>
        <w:overflowPunct/>
        <w:topLinePunct w:val="0"/>
        <w:autoSpaceDE/>
        <w:autoSpaceDN/>
        <w:bidi w:val="0"/>
        <w:spacing w:line="570" w:lineRule="exact"/>
        <w:ind w:right="0" w:rightChars="0" w:firstLine="0"/>
        <w:jc w:val="both"/>
        <w:textAlignment w:val="auto"/>
        <w:rPr>
          <w:rFonts w:hint="default" w:ascii="Times New Roman" w:hAnsi="Times New Roman" w:eastAsia="仿宋_GB2312" w:cs="Times New Roman"/>
          <w:b w:val="0"/>
          <w:bCs w:val="0"/>
          <w:color w:val="auto"/>
          <w:sz w:val="32"/>
          <w:szCs w:val="32"/>
          <w:highlight w:val="none"/>
        </w:rPr>
      </w:pPr>
      <w:r>
        <w:rPr>
          <w:rFonts w:hint="eastAsia" w:ascii="仿宋" w:hAnsi="仿宋" w:eastAsia="仿宋" w:cs="仿宋"/>
          <w:b/>
          <w:bCs/>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第一条</w:t>
      </w:r>
      <w:r>
        <w:rPr>
          <w:rFonts w:hint="eastAsia" w:ascii="Times New Roman" w:hAnsi="Times New Roman" w:eastAsia="仿宋_GB2312" w:cs="Times New Roman"/>
          <w:b w:val="0"/>
          <w:bCs w:val="0"/>
          <w:color w:val="auto"/>
          <w:sz w:val="32"/>
          <w:szCs w:val="32"/>
          <w:highlight w:val="none"/>
          <w:lang w:val="en-US" w:eastAsia="zh-CN"/>
        </w:rPr>
        <w:t xml:space="preserve"> 为了贯彻落实</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海南省人民政府办公厅关于印发海南省推进农业水价综合改革实施方案的通知》（琼府办〔2017〕49号）</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《海南省治水工作领导小组办公室</w:t>
      </w:r>
      <w:r>
        <w:rPr>
          <w:rFonts w:hint="default" w:ascii="Times New Roman" w:hAnsi="Times New Roman" w:eastAsia="仿宋_GB2312" w:cs="Times New Roman"/>
          <w:b w:val="0"/>
          <w:bCs w:val="0"/>
          <w:color w:val="auto"/>
          <w:sz w:val="32"/>
          <w:szCs w:val="32"/>
          <w:highlight w:val="none"/>
          <w:lang w:val="en-US" w:eastAsia="zh-CN"/>
        </w:rPr>
        <w:t xml:space="preserve"> 海南省水务厅 海南省农业农村厅</w:t>
      </w:r>
      <w:r>
        <w:rPr>
          <w:rFonts w:hint="default" w:ascii="Times New Roman" w:hAnsi="Times New Roman" w:eastAsia="仿宋_GB2312" w:cs="Times New Roman"/>
          <w:b w:val="0"/>
          <w:bCs w:val="0"/>
          <w:color w:val="auto"/>
          <w:sz w:val="32"/>
          <w:szCs w:val="32"/>
          <w:highlight w:val="none"/>
          <w:lang w:eastAsia="zh-CN"/>
        </w:rPr>
        <w:t>关于全面开展农业水费征收的通知》</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琼水农水函</w:t>
      </w:r>
      <w:r>
        <w:rPr>
          <w:rFonts w:hint="default" w:ascii="Times New Roman" w:hAnsi="Times New Roman" w:eastAsia="仿宋_GB2312" w:cs="Times New Roman"/>
          <w:b w:val="0"/>
          <w:bCs w:val="0"/>
          <w:color w:val="auto"/>
          <w:sz w:val="32"/>
          <w:szCs w:val="32"/>
          <w:highlight w:val="none"/>
        </w:rPr>
        <w:t>〔20</w:t>
      </w:r>
      <w:r>
        <w:rPr>
          <w:rFonts w:hint="default" w:ascii="Times New Roman" w:hAnsi="Times New Roman" w:eastAsia="仿宋_GB2312" w:cs="Times New Roman"/>
          <w:b w:val="0"/>
          <w:bCs w:val="0"/>
          <w:color w:val="auto"/>
          <w:sz w:val="32"/>
          <w:szCs w:val="32"/>
          <w:highlight w:val="none"/>
          <w:lang w:val="en-US" w:eastAsia="zh-CN"/>
        </w:rPr>
        <w:t>22</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98</w:t>
      </w:r>
      <w:r>
        <w:rPr>
          <w:rFonts w:hint="default" w:ascii="Times New Roman" w:hAnsi="Times New Roman" w:eastAsia="仿宋_GB2312" w:cs="Times New Roman"/>
          <w:b w:val="0"/>
          <w:bCs w:val="0"/>
          <w:color w:val="auto"/>
          <w:sz w:val="32"/>
          <w:szCs w:val="32"/>
          <w:highlight w:val="none"/>
        </w:rPr>
        <w:t>号）</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《海南省人民政府办公厅关于印发海南省关于提高水资源利用和建立水利工程成本疏导机制的指导意见的通知》</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琼</w:t>
      </w:r>
      <w:r>
        <w:rPr>
          <w:rFonts w:hint="default" w:ascii="Times New Roman" w:hAnsi="Times New Roman" w:eastAsia="仿宋_GB2312" w:cs="Times New Roman"/>
          <w:b w:val="0"/>
          <w:bCs w:val="0"/>
          <w:color w:val="auto"/>
          <w:sz w:val="32"/>
          <w:szCs w:val="32"/>
          <w:highlight w:val="none"/>
        </w:rPr>
        <w:t>府办〔20</w:t>
      </w:r>
      <w:r>
        <w:rPr>
          <w:rFonts w:hint="default" w:ascii="Times New Roman" w:hAnsi="Times New Roman" w:eastAsia="仿宋_GB2312" w:cs="Times New Roman"/>
          <w:b w:val="0"/>
          <w:bCs w:val="0"/>
          <w:color w:val="auto"/>
          <w:sz w:val="32"/>
          <w:szCs w:val="32"/>
          <w:highlight w:val="none"/>
          <w:lang w:val="en-US" w:eastAsia="zh-CN"/>
        </w:rPr>
        <w:t>24</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10</w:t>
      </w:r>
      <w:r>
        <w:rPr>
          <w:rFonts w:hint="default" w:ascii="Times New Roman" w:hAnsi="Times New Roman" w:eastAsia="仿宋_GB2312" w:cs="Times New Roman"/>
          <w:b w:val="0"/>
          <w:bCs w:val="0"/>
          <w:color w:val="auto"/>
          <w:sz w:val="32"/>
          <w:szCs w:val="32"/>
          <w:highlight w:val="none"/>
        </w:rPr>
        <w:t>号）等文件</w:t>
      </w:r>
      <w:r>
        <w:rPr>
          <w:rFonts w:hint="eastAsia" w:ascii="Times New Roman" w:hAnsi="Times New Roman" w:eastAsia="仿宋_GB2312" w:cs="Times New Roman"/>
          <w:b w:val="0"/>
          <w:bCs w:val="0"/>
          <w:color w:val="auto"/>
          <w:sz w:val="32"/>
          <w:szCs w:val="32"/>
          <w:highlight w:val="none"/>
          <w:lang w:eastAsia="zh-CN"/>
        </w:rPr>
        <w:t>要求</w:t>
      </w:r>
      <w:r>
        <w:rPr>
          <w:rFonts w:hint="default" w:ascii="Times New Roman" w:hAnsi="Times New Roman" w:eastAsia="仿宋_GB2312" w:cs="Times New Roman"/>
          <w:b w:val="0"/>
          <w:bCs w:val="0"/>
          <w:color w:val="auto"/>
          <w:sz w:val="32"/>
          <w:szCs w:val="32"/>
          <w:highlight w:val="none"/>
        </w:rPr>
        <w:t>，结合三亚水系特点、供水工程布局、灌溉管理现状及其灌溉用水</w:t>
      </w:r>
      <w:r>
        <w:rPr>
          <w:rFonts w:hint="default" w:ascii="Times New Roman" w:hAnsi="Times New Roman" w:eastAsia="仿宋_GB2312" w:cs="Times New Roman"/>
          <w:b w:val="0"/>
          <w:bCs w:val="0"/>
          <w:color w:val="auto"/>
          <w:sz w:val="32"/>
          <w:szCs w:val="32"/>
          <w:highlight w:val="none"/>
          <w:lang w:eastAsia="zh-CN"/>
        </w:rPr>
        <w:t>等</w:t>
      </w:r>
      <w:r>
        <w:rPr>
          <w:rFonts w:hint="default" w:ascii="Times New Roman" w:hAnsi="Times New Roman" w:eastAsia="仿宋_GB2312" w:cs="Times New Roman"/>
          <w:b w:val="0"/>
          <w:bCs w:val="0"/>
          <w:color w:val="auto"/>
          <w:sz w:val="32"/>
          <w:szCs w:val="32"/>
          <w:highlight w:val="none"/>
        </w:rPr>
        <w:t>实际，制定本细则。</w:t>
      </w:r>
    </w:p>
    <w:p>
      <w:pPr>
        <w:keepNext w:val="0"/>
        <w:keepLines w:val="0"/>
        <w:pageBreakBefore w:val="0"/>
        <w:widowControl w:val="0"/>
        <w:numPr>
          <w:ilvl w:val="0"/>
          <w:numId w:val="0"/>
        </w:numPr>
        <w:kinsoku/>
        <w:wordWrap/>
        <w:overflowPunct/>
        <w:topLinePunct w:val="0"/>
        <w:autoSpaceDE/>
        <w:autoSpaceDN/>
        <w:bidi w:val="0"/>
        <w:spacing w:line="570" w:lineRule="exact"/>
        <w:ind w:right="0" w:rightChars="0"/>
        <w:jc w:val="both"/>
        <w:textAlignment w:val="auto"/>
        <w:rPr>
          <w:rFonts w:hint="eastAsia" w:ascii="仿宋_GB2312" w:hAnsi="仿宋_GB2312" w:eastAsia="仿宋_GB2312" w:cs="仿宋_GB2312"/>
          <w:color w:val="auto"/>
          <w:spacing w:val="0"/>
          <w:sz w:val="32"/>
          <w:szCs w:val="32"/>
          <w:highlight w:val="none"/>
          <w:lang w:eastAsia="zh-CN"/>
        </w:rPr>
      </w:pPr>
      <w:r>
        <w:rPr>
          <w:rFonts w:hint="eastAsia" w:ascii="仿宋" w:hAnsi="仿宋" w:eastAsia="仿宋" w:cs="仿宋"/>
          <w:color w:val="auto"/>
          <w:spacing w:val="0"/>
          <w:sz w:val="32"/>
          <w:szCs w:val="32"/>
          <w:highlight w:val="none"/>
          <w:lang w:val="en-US" w:eastAsia="zh-CN"/>
        </w:rPr>
        <w:t xml:space="preserve">    </w:t>
      </w:r>
      <w:r>
        <w:rPr>
          <w:rFonts w:hint="eastAsia" w:ascii="黑体" w:hAnsi="黑体" w:eastAsia="黑体" w:cs="黑体"/>
          <w:b w:val="0"/>
          <w:bCs w:val="0"/>
          <w:color w:val="auto"/>
          <w:spacing w:val="0"/>
          <w:sz w:val="32"/>
          <w:szCs w:val="32"/>
          <w:highlight w:val="none"/>
          <w:lang w:val="en-US" w:eastAsia="zh-CN"/>
        </w:rPr>
        <w:t>第二条</w:t>
      </w:r>
      <w:r>
        <w:rPr>
          <w:rFonts w:hint="eastAsia" w:ascii="仿宋" w:hAnsi="仿宋" w:eastAsia="仿宋" w:cs="仿宋"/>
          <w:b/>
          <w:bCs/>
          <w:color w:val="auto"/>
          <w:spacing w:val="0"/>
          <w:sz w:val="32"/>
          <w:szCs w:val="32"/>
          <w:highlight w:val="none"/>
          <w:lang w:val="en-US" w:eastAsia="zh-CN"/>
        </w:rPr>
        <w:t xml:space="preserve"> </w:t>
      </w:r>
      <w:r>
        <w:rPr>
          <w:rFonts w:hint="eastAsia" w:ascii="仿宋_GB2312" w:hAnsi="仿宋_GB2312" w:eastAsia="仿宋_GB2312" w:cs="仿宋_GB2312"/>
          <w:color w:val="auto"/>
          <w:spacing w:val="0"/>
          <w:sz w:val="32"/>
          <w:szCs w:val="32"/>
          <w:highlight w:val="none"/>
        </w:rPr>
        <w:t>本细则适用于</w:t>
      </w:r>
      <w:r>
        <w:rPr>
          <w:rFonts w:hint="eastAsia" w:ascii="仿宋_GB2312" w:hAnsi="仿宋_GB2312" w:eastAsia="仿宋_GB2312" w:cs="仿宋_GB2312"/>
          <w:color w:val="auto"/>
          <w:spacing w:val="0"/>
          <w:sz w:val="32"/>
          <w:szCs w:val="32"/>
          <w:highlight w:val="none"/>
          <w:lang w:eastAsia="zh-CN"/>
        </w:rPr>
        <w:t>本</w:t>
      </w:r>
      <w:r>
        <w:rPr>
          <w:rFonts w:hint="eastAsia" w:ascii="仿宋_GB2312" w:hAnsi="仿宋_GB2312" w:eastAsia="仿宋_GB2312" w:cs="仿宋_GB2312"/>
          <w:color w:val="auto"/>
          <w:spacing w:val="0"/>
          <w:sz w:val="32"/>
          <w:szCs w:val="32"/>
          <w:highlight w:val="none"/>
        </w:rPr>
        <w:t>市</w:t>
      </w:r>
      <w:r>
        <w:rPr>
          <w:rFonts w:hint="eastAsia" w:ascii="仿宋_GB2312" w:hAnsi="仿宋_GB2312" w:eastAsia="仿宋_GB2312" w:cs="仿宋_GB2312"/>
          <w:color w:val="auto"/>
          <w:spacing w:val="0"/>
          <w:sz w:val="32"/>
          <w:szCs w:val="32"/>
          <w:highlight w:val="none"/>
          <w:lang w:eastAsia="zh-CN"/>
        </w:rPr>
        <w:t>行政区域</w:t>
      </w:r>
      <w:r>
        <w:rPr>
          <w:rFonts w:hint="eastAsia" w:ascii="仿宋_GB2312" w:hAnsi="仿宋_GB2312" w:eastAsia="仿宋_GB2312" w:cs="仿宋_GB2312"/>
          <w:color w:val="auto"/>
          <w:spacing w:val="0"/>
          <w:sz w:val="32"/>
          <w:szCs w:val="32"/>
          <w:highlight w:val="none"/>
        </w:rPr>
        <w:t>内</w:t>
      </w:r>
      <w:r>
        <w:rPr>
          <w:rFonts w:hint="eastAsia" w:ascii="仿宋_GB2312" w:hAnsi="仿宋_GB2312" w:eastAsia="仿宋_GB2312" w:cs="仿宋_GB2312"/>
          <w:bCs/>
          <w:color w:val="auto"/>
          <w:spacing w:val="0"/>
          <w:sz w:val="32"/>
          <w:szCs w:val="32"/>
          <w:highlight w:val="none"/>
        </w:rPr>
        <w:t>农业用水</w:t>
      </w:r>
      <w:r>
        <w:rPr>
          <w:rFonts w:hint="eastAsia" w:ascii="仿宋_GB2312" w:hAnsi="仿宋_GB2312" w:eastAsia="仿宋_GB2312" w:cs="仿宋_GB2312"/>
          <w:color w:val="auto"/>
          <w:spacing w:val="0"/>
          <w:sz w:val="32"/>
          <w:szCs w:val="32"/>
          <w:highlight w:val="none"/>
        </w:rPr>
        <w:t>价格的</w:t>
      </w:r>
      <w:r>
        <w:rPr>
          <w:rFonts w:hint="eastAsia" w:ascii="仿宋_GB2312" w:hAnsi="仿宋_GB2312" w:eastAsia="仿宋_GB2312" w:cs="仿宋_GB2312"/>
          <w:color w:val="auto"/>
          <w:spacing w:val="0"/>
          <w:sz w:val="32"/>
          <w:szCs w:val="32"/>
          <w:highlight w:val="none"/>
          <w:lang w:eastAsia="zh-CN"/>
        </w:rPr>
        <w:t>制</w:t>
      </w:r>
      <w:r>
        <w:rPr>
          <w:rFonts w:hint="eastAsia" w:ascii="仿宋_GB2312" w:hAnsi="仿宋_GB2312" w:eastAsia="仿宋_GB2312" w:cs="仿宋_GB2312"/>
          <w:color w:val="auto"/>
          <w:spacing w:val="0"/>
          <w:sz w:val="32"/>
          <w:szCs w:val="32"/>
          <w:highlight w:val="none"/>
        </w:rPr>
        <w:t>定</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管理</w:t>
      </w:r>
      <w:r>
        <w:rPr>
          <w:rFonts w:hint="eastAsia" w:ascii="仿宋_GB2312" w:hAnsi="仿宋_GB2312" w:eastAsia="仿宋_GB2312" w:cs="仿宋_GB2312"/>
          <w:color w:val="auto"/>
          <w:spacing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spacing w:line="570" w:lineRule="exact"/>
        <w:ind w:right="0" w:rightChars="0"/>
        <w:jc w:val="both"/>
        <w:textAlignment w:val="auto"/>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val="en-US" w:eastAsia="zh-CN"/>
        </w:rPr>
        <w:t xml:space="preserve"> 第三条</w:t>
      </w:r>
      <w:r>
        <w:rPr>
          <w:rFonts w:hint="eastAsia" w:ascii="仿宋" w:hAnsi="仿宋" w:eastAsia="仿宋" w:cs="仿宋"/>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本细则所称的</w:t>
      </w:r>
      <w:r>
        <w:rPr>
          <w:rFonts w:hint="eastAsia" w:ascii="仿宋_GB2312" w:hAnsi="仿宋_GB2312" w:eastAsia="仿宋_GB2312" w:cs="仿宋_GB2312"/>
          <w:bCs/>
          <w:color w:val="auto"/>
          <w:sz w:val="32"/>
          <w:szCs w:val="32"/>
          <w:highlight w:val="none"/>
          <w:lang w:val="en-US" w:eastAsia="zh-CN"/>
        </w:rPr>
        <w:t>农业</w:t>
      </w:r>
      <w:r>
        <w:rPr>
          <w:rFonts w:hint="eastAsia" w:ascii="仿宋_GB2312" w:hAnsi="仿宋_GB2312" w:eastAsia="仿宋_GB2312" w:cs="仿宋_GB2312"/>
          <w:bCs/>
          <w:color w:val="auto"/>
          <w:sz w:val="32"/>
          <w:szCs w:val="32"/>
          <w:highlight w:val="none"/>
        </w:rPr>
        <w:t>用水</w:t>
      </w:r>
      <w:r>
        <w:rPr>
          <w:rFonts w:hint="eastAsia" w:ascii="仿宋_GB2312" w:hAnsi="仿宋_GB2312" w:eastAsia="仿宋_GB2312" w:cs="仿宋_GB2312"/>
          <w:color w:val="auto"/>
          <w:sz w:val="32"/>
          <w:szCs w:val="32"/>
          <w:highlight w:val="none"/>
        </w:rPr>
        <w:t>价格是指</w:t>
      </w:r>
      <w:r>
        <w:rPr>
          <w:rFonts w:hint="eastAsia" w:ascii="仿宋_GB2312" w:hAnsi="仿宋_GB2312" w:eastAsia="仿宋_GB2312" w:cs="仿宋_GB2312"/>
          <w:bCs/>
          <w:color w:val="auto"/>
          <w:sz w:val="32"/>
          <w:szCs w:val="32"/>
          <w:highlight w:val="none"/>
          <w:lang w:eastAsia="zh-CN"/>
        </w:rPr>
        <w:t>粮食作物、经济作物</w:t>
      </w:r>
      <w:r>
        <w:rPr>
          <w:rFonts w:hint="eastAsia" w:ascii="仿宋_GB2312" w:hAnsi="仿宋_GB2312" w:eastAsia="仿宋_GB2312" w:cs="仿宋_GB2312"/>
          <w:bCs/>
          <w:color w:val="auto"/>
          <w:sz w:val="32"/>
          <w:szCs w:val="32"/>
          <w:highlight w:val="none"/>
        </w:rPr>
        <w:t>种植</w:t>
      </w:r>
      <w:r>
        <w:rPr>
          <w:rFonts w:hint="eastAsia" w:ascii="仿宋_GB2312" w:hAnsi="仿宋_GB2312" w:eastAsia="仿宋_GB2312" w:cs="仿宋_GB2312"/>
          <w:bCs/>
          <w:color w:val="auto"/>
          <w:sz w:val="32"/>
          <w:szCs w:val="32"/>
          <w:highlight w:val="none"/>
          <w:lang w:eastAsia="zh-CN"/>
        </w:rPr>
        <w:t>、水产养殖业等农业生产</w:t>
      </w:r>
      <w:r>
        <w:rPr>
          <w:rFonts w:hint="eastAsia" w:ascii="仿宋_GB2312" w:hAnsi="仿宋_GB2312" w:eastAsia="仿宋_GB2312" w:cs="仿宋_GB2312"/>
          <w:bCs/>
          <w:color w:val="auto"/>
          <w:sz w:val="32"/>
          <w:szCs w:val="32"/>
          <w:highlight w:val="none"/>
        </w:rPr>
        <w:t>用水价格，不包括水利工程水费、排涝费。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right="0" w:rightChars="0"/>
        <w:jc w:val="both"/>
        <w:textAlignment w:val="auto"/>
        <w:outlineLvl w:val="9"/>
        <w:rPr>
          <w:rFonts w:hint="eastAsia" w:ascii="仿宋_GB2312" w:hAnsi="仿宋_GB2312" w:eastAsia="仿宋_GB2312" w:cs="仿宋_GB2312"/>
          <w:b w:val="0"/>
          <w:bCs w:val="0"/>
          <w:color w:val="auto"/>
          <w:kern w:val="0"/>
          <w:sz w:val="32"/>
          <w:szCs w:val="32"/>
          <w:highlight w:val="none"/>
          <w:shd w:val="clear" w:fill="FFFFFF"/>
          <w:lang w:val="en-US" w:eastAsia="zh-CN" w:bidi="ar"/>
        </w:rPr>
      </w:pPr>
      <w:r>
        <w:rPr>
          <w:rFonts w:hint="eastAsia" w:ascii="黑体" w:hAnsi="黑体" w:eastAsia="黑体" w:cs="黑体"/>
          <w:b w:val="0"/>
          <w:bCs w:val="0"/>
          <w:color w:val="auto"/>
          <w:sz w:val="32"/>
          <w:szCs w:val="32"/>
          <w:highlight w:val="none"/>
          <w:lang w:val="en-US" w:eastAsia="zh-CN"/>
        </w:rPr>
        <w:t xml:space="preserve">    第四条</w:t>
      </w:r>
      <w:r>
        <w:rPr>
          <w:rFonts w:hint="eastAsia" w:ascii="仿宋" w:hAnsi="仿宋" w:eastAsia="仿宋" w:cs="仿宋"/>
          <w:b/>
          <w:bCs/>
          <w:color w:val="auto"/>
          <w:sz w:val="32"/>
          <w:szCs w:val="32"/>
          <w:highlight w:val="none"/>
          <w:lang w:val="en-US" w:eastAsia="zh-CN"/>
        </w:rPr>
        <w:t xml:space="preserve"> </w:t>
      </w:r>
      <w:r>
        <w:rPr>
          <w:rFonts w:hint="eastAsia" w:ascii="仿宋_GB2312" w:hAnsi="仿宋_GB2312" w:eastAsia="仿宋_GB2312" w:cs="仿宋_GB2312"/>
          <w:b w:val="0"/>
          <w:bCs w:val="0"/>
          <w:color w:val="auto"/>
          <w:kern w:val="0"/>
          <w:sz w:val="32"/>
          <w:szCs w:val="32"/>
          <w:highlight w:val="none"/>
          <w:shd w:val="clear" w:fill="FFFFFF"/>
          <w:lang w:val="en-US" w:eastAsia="zh-CN" w:bidi="ar"/>
        </w:rPr>
        <w:t>农</w:t>
      </w:r>
      <w:r>
        <w:rPr>
          <w:rFonts w:hint="eastAsia" w:ascii="仿宋_GB2312" w:hAnsi="仿宋_GB2312" w:eastAsia="仿宋_GB2312" w:cs="仿宋_GB2312"/>
          <w:color w:val="auto"/>
          <w:sz w:val="32"/>
          <w:szCs w:val="32"/>
          <w:highlight w:val="none"/>
          <w:lang w:val="en-US" w:eastAsia="zh-CN"/>
        </w:rPr>
        <w:t>业用水价格根据水利工程条件、管理状况等情况，实行不同的定价方式。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right="0" w:rightChars="0" w:firstLine="640"/>
        <w:jc w:val="both"/>
        <w:textAlignment w:val="auto"/>
        <w:outlineLvl w:val="9"/>
        <w:rPr>
          <w:rFonts w:hint="eastAsia" w:ascii="仿宋_GB2312" w:hAnsi="仿宋_GB2312" w:eastAsia="仿宋_GB2312" w:cs="仿宋_GB2312"/>
          <w:b w:val="0"/>
          <w:bCs w:val="0"/>
          <w:color w:val="auto"/>
          <w:kern w:val="0"/>
          <w:sz w:val="32"/>
          <w:szCs w:val="32"/>
          <w:highlight w:val="none"/>
          <w:shd w:val="clear" w:fill="FFFFFF"/>
          <w:lang w:val="en-US" w:eastAsia="zh-CN" w:bidi="ar"/>
        </w:rPr>
      </w:pPr>
      <w:r>
        <w:rPr>
          <w:rFonts w:hint="eastAsia" w:ascii="楷体_GB2312" w:hAnsi="楷体_GB2312" w:eastAsia="楷体_GB2312" w:cs="楷体_GB2312"/>
          <w:b w:val="0"/>
          <w:bCs w:val="0"/>
          <w:color w:val="auto"/>
          <w:kern w:val="0"/>
          <w:sz w:val="32"/>
          <w:szCs w:val="32"/>
          <w:highlight w:val="none"/>
          <w:shd w:val="clear" w:fill="FFFFFF"/>
          <w:lang w:val="en-US" w:eastAsia="zh-CN" w:bidi="ar"/>
        </w:rPr>
        <w:t>（一）</w:t>
      </w:r>
      <w:r>
        <w:rPr>
          <w:rFonts w:hint="eastAsia" w:ascii="仿宋_GB2312" w:hAnsi="仿宋_GB2312" w:eastAsia="仿宋_GB2312" w:cs="仿宋_GB2312"/>
          <w:b w:val="0"/>
          <w:bCs w:val="0"/>
          <w:color w:val="auto"/>
          <w:kern w:val="0"/>
          <w:sz w:val="32"/>
          <w:szCs w:val="32"/>
          <w:highlight w:val="none"/>
          <w:shd w:val="clear" w:fill="FFFFFF"/>
          <w:lang w:val="en-US" w:eastAsia="zh-CN" w:bidi="ar"/>
        </w:rPr>
        <w:t>具有集中水源地、有统一管理的市级大中型灌区和区级小型灌区由市价格主管部门会同市水务、财政、农业农村部门核定。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right="0" w:rightChars="0" w:firstLine="640"/>
        <w:jc w:val="both"/>
        <w:textAlignment w:val="auto"/>
        <w:outlineLvl w:val="9"/>
        <w:rPr>
          <w:rFonts w:hint="eastAsia" w:ascii="仿宋_GB2312" w:hAnsi="仿宋_GB2312" w:eastAsia="仿宋_GB2312" w:cs="仿宋_GB2312"/>
          <w:b w:val="0"/>
          <w:bCs w:val="0"/>
          <w:color w:val="auto"/>
          <w:kern w:val="0"/>
          <w:sz w:val="32"/>
          <w:szCs w:val="32"/>
          <w:highlight w:val="none"/>
          <w:shd w:val="clear" w:fill="FFFFFF"/>
          <w:lang w:val="en-US" w:eastAsia="zh-CN" w:bidi="ar"/>
        </w:rPr>
      </w:pPr>
      <w:r>
        <w:rPr>
          <w:rFonts w:hint="eastAsia" w:ascii="楷体_GB2312" w:hAnsi="楷体_GB2312" w:eastAsia="楷体_GB2312" w:cs="楷体_GB2312"/>
          <w:b w:val="0"/>
          <w:bCs w:val="0"/>
          <w:color w:val="auto"/>
          <w:kern w:val="0"/>
          <w:sz w:val="32"/>
          <w:szCs w:val="32"/>
          <w:highlight w:val="none"/>
          <w:shd w:val="clear" w:fill="FFFFFF"/>
          <w:lang w:val="en-US" w:eastAsia="zh-CN" w:bidi="ar"/>
        </w:rPr>
        <w:t>（二）</w:t>
      </w:r>
      <w:r>
        <w:rPr>
          <w:rFonts w:hint="eastAsia" w:ascii="仿宋_GB2312" w:hAnsi="仿宋_GB2312" w:eastAsia="仿宋_GB2312" w:cs="仿宋_GB2312"/>
          <w:b w:val="0"/>
          <w:bCs w:val="0"/>
          <w:color w:val="auto"/>
          <w:kern w:val="0"/>
          <w:sz w:val="32"/>
          <w:szCs w:val="32"/>
          <w:highlight w:val="none"/>
          <w:shd w:val="clear" w:fill="FFFFFF"/>
          <w:lang w:val="en-US" w:eastAsia="zh-CN" w:bidi="ar"/>
        </w:rPr>
        <w:t>社会资金建设的水利供水工程灌区的农业水价，由供需双方基于完全成本基础上协商议定价格。</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both"/>
        <w:textAlignment w:val="auto"/>
        <w:outlineLvl w:val="9"/>
        <w:rPr>
          <w:rFonts w:hint="eastAsia" w:ascii="仿宋_GB2312" w:hAnsi="仿宋_GB2312" w:eastAsia="仿宋_GB2312" w:cs="仿宋_GB2312"/>
          <w:bCs/>
          <w:color w:val="auto"/>
          <w:sz w:val="32"/>
          <w:szCs w:val="32"/>
          <w:highlight w:val="none"/>
        </w:rPr>
      </w:pP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五</w:t>
      </w:r>
      <w:r>
        <w:rPr>
          <w:rFonts w:hint="eastAsia" w:ascii="黑体" w:hAnsi="黑体" w:eastAsia="黑体" w:cs="黑体"/>
          <w:b w:val="0"/>
          <w:bCs/>
          <w:color w:val="auto"/>
          <w:sz w:val="32"/>
          <w:szCs w:val="32"/>
          <w:highlight w:val="none"/>
        </w:rPr>
        <w:t>条</w:t>
      </w:r>
      <w:r>
        <w:rPr>
          <w:rFonts w:hint="eastAsia" w:ascii="仿宋" w:hAnsi="仿宋" w:eastAsia="仿宋" w:cs="仿宋"/>
          <w:b/>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农业用水</w:t>
      </w:r>
      <w:r>
        <w:rPr>
          <w:rFonts w:hint="eastAsia" w:ascii="仿宋_GB2312" w:hAnsi="仿宋_GB2312" w:eastAsia="仿宋_GB2312" w:cs="仿宋_GB2312"/>
          <w:color w:val="auto"/>
          <w:sz w:val="32"/>
          <w:szCs w:val="32"/>
          <w:highlight w:val="none"/>
        </w:rPr>
        <w:t>的定价范围和</w:t>
      </w:r>
      <w:r>
        <w:rPr>
          <w:rFonts w:hint="eastAsia" w:ascii="仿宋_GB2312" w:hAnsi="仿宋_GB2312" w:eastAsia="仿宋_GB2312" w:cs="仿宋_GB2312"/>
          <w:color w:val="auto"/>
          <w:sz w:val="32"/>
          <w:szCs w:val="32"/>
          <w:highlight w:val="none"/>
          <w:lang w:eastAsia="zh-CN"/>
        </w:rPr>
        <w:t>计</w:t>
      </w:r>
      <w:r>
        <w:rPr>
          <w:rFonts w:hint="eastAsia" w:ascii="仿宋_GB2312" w:hAnsi="仿宋_GB2312" w:eastAsia="仿宋_GB2312" w:cs="仿宋_GB2312"/>
          <w:color w:val="auto"/>
          <w:sz w:val="32"/>
          <w:szCs w:val="32"/>
          <w:highlight w:val="none"/>
        </w:rPr>
        <w:t>价方式包括：</w:t>
      </w:r>
    </w:p>
    <w:p>
      <w:pPr>
        <w:keepNext w:val="0"/>
        <w:keepLines w:val="0"/>
        <w:pageBreakBefore w:val="0"/>
        <w:widowControl w:val="0"/>
        <w:numPr>
          <w:ilvl w:val="0"/>
          <w:numId w:val="0"/>
        </w:numPr>
        <w:kinsoku/>
        <w:wordWrap/>
        <w:overflowPunct/>
        <w:topLinePunct w:val="0"/>
        <w:autoSpaceDE/>
        <w:autoSpaceDN/>
        <w:bidi w:val="0"/>
        <w:spacing w:line="570" w:lineRule="exact"/>
        <w:ind w:right="0" w:right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 w:hAnsi="仿宋" w:eastAsia="仿宋" w:cs="仿宋"/>
          <w:bCs/>
          <w:color w:val="auto"/>
          <w:sz w:val="32"/>
          <w:szCs w:val="32"/>
          <w:highlight w:val="none"/>
          <w:lang w:val="en-US" w:eastAsia="zh-CN"/>
        </w:rPr>
        <w:t xml:space="preserve">    </w:t>
      </w:r>
      <w:r>
        <w:rPr>
          <w:rFonts w:hint="eastAsia" w:ascii="楷体_GB2312" w:hAnsi="楷体_GB2312" w:eastAsia="楷体_GB2312" w:cs="楷体_GB2312"/>
          <w:bCs/>
          <w:color w:val="auto"/>
          <w:sz w:val="32"/>
          <w:szCs w:val="32"/>
          <w:highlight w:val="none"/>
        </w:rPr>
        <w:t>（一）</w:t>
      </w:r>
      <w:r>
        <w:rPr>
          <w:rFonts w:hint="eastAsia" w:ascii="仿宋_GB2312" w:hAnsi="仿宋_GB2312" w:eastAsia="仿宋_GB2312" w:cs="仿宋_GB2312"/>
          <w:color w:val="auto"/>
          <w:sz w:val="32"/>
          <w:szCs w:val="32"/>
          <w:highlight w:val="none"/>
        </w:rPr>
        <w:t>农业灌溉用水实行末端计量的区域，应综合考虑供水成本、用</w:t>
      </w:r>
      <w:r>
        <w:rPr>
          <w:rFonts w:hint="eastAsia" w:ascii="仿宋_GB2312" w:hAnsi="仿宋_GB2312" w:eastAsia="仿宋_GB2312" w:cs="仿宋_GB2312"/>
          <w:color w:val="auto"/>
          <w:sz w:val="32"/>
          <w:szCs w:val="32"/>
          <w:highlight w:val="none"/>
          <w:lang w:eastAsia="zh-CN"/>
        </w:rPr>
        <w:t>水</w:t>
      </w:r>
      <w:r>
        <w:rPr>
          <w:rFonts w:hint="eastAsia" w:ascii="仿宋_GB2312" w:hAnsi="仿宋_GB2312" w:eastAsia="仿宋_GB2312" w:cs="仿宋_GB2312"/>
          <w:color w:val="auto"/>
          <w:sz w:val="32"/>
          <w:szCs w:val="32"/>
          <w:highlight w:val="none"/>
        </w:rPr>
        <w:t>户承受能力、补贴机制建立等因素，</w:t>
      </w:r>
      <w:r>
        <w:rPr>
          <w:rFonts w:hint="eastAsia" w:ascii="仿宋_GB2312" w:hAnsi="仿宋_GB2312" w:eastAsia="仿宋_GB2312" w:cs="仿宋_GB2312"/>
          <w:color w:val="auto"/>
          <w:sz w:val="32"/>
          <w:szCs w:val="32"/>
          <w:highlight w:val="none"/>
          <w:lang w:eastAsia="zh-CN"/>
        </w:rPr>
        <w:t>实行</w:t>
      </w:r>
      <w:r>
        <w:rPr>
          <w:rFonts w:hint="eastAsia" w:ascii="仿宋_GB2312" w:hAnsi="仿宋_GB2312" w:eastAsia="仿宋_GB2312" w:cs="仿宋_GB2312"/>
          <w:color w:val="auto"/>
          <w:sz w:val="32"/>
          <w:szCs w:val="32"/>
          <w:highlight w:val="none"/>
        </w:rPr>
        <w:t>按立方米计价</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0" w:firstLineChars="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 xml:space="preserve">    </w:t>
      </w:r>
      <w:r>
        <w:rPr>
          <w:rFonts w:hint="eastAsia" w:ascii="楷体_GB2312" w:hAnsi="楷体_GB2312" w:eastAsia="楷体_GB2312" w:cs="楷体_GB2312"/>
          <w:bCs/>
          <w:color w:val="auto"/>
          <w:sz w:val="32"/>
          <w:szCs w:val="32"/>
          <w:highlight w:val="none"/>
        </w:rPr>
        <w:t>（二）</w:t>
      </w:r>
      <w:r>
        <w:rPr>
          <w:rFonts w:hint="eastAsia" w:ascii="仿宋_GB2312" w:hAnsi="仿宋_GB2312" w:eastAsia="仿宋_GB2312" w:cs="仿宋_GB2312"/>
          <w:color w:val="auto"/>
          <w:sz w:val="32"/>
          <w:szCs w:val="32"/>
          <w:highlight w:val="none"/>
        </w:rPr>
        <w:t>农业灌溉用水仅计量到干渠的区域，实行按亩分种植类型定价。</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0" w:firstLineChars="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lang w:val="en-US" w:eastAsia="zh-CN"/>
        </w:rPr>
        <w:t xml:space="preserve">    </w:t>
      </w:r>
      <w:r>
        <w:rPr>
          <w:rFonts w:hint="eastAsia" w:ascii="楷体_GB2312" w:hAnsi="楷体_GB2312" w:eastAsia="楷体_GB2312" w:cs="楷体_GB2312"/>
          <w:bCs/>
          <w:color w:val="auto"/>
          <w:sz w:val="32"/>
          <w:szCs w:val="32"/>
          <w:highlight w:val="none"/>
        </w:rPr>
        <w:t>（三）</w:t>
      </w:r>
      <w:r>
        <w:rPr>
          <w:rFonts w:hint="eastAsia" w:ascii="仿宋_GB2312" w:hAnsi="仿宋_GB2312" w:eastAsia="仿宋_GB2312" w:cs="仿宋_GB2312"/>
          <w:bCs/>
          <w:color w:val="auto"/>
          <w:sz w:val="32"/>
          <w:szCs w:val="32"/>
          <w:highlight w:val="none"/>
        </w:rPr>
        <w:t>农</w:t>
      </w:r>
      <w:r>
        <w:rPr>
          <w:rFonts w:hint="eastAsia" w:ascii="仿宋_GB2312" w:hAnsi="仿宋_GB2312" w:eastAsia="仿宋_GB2312" w:cs="仿宋_GB2312"/>
          <w:color w:val="auto"/>
          <w:sz w:val="32"/>
          <w:szCs w:val="32"/>
          <w:highlight w:val="none"/>
        </w:rPr>
        <w:t>业灌溉用水暂未实行计量的区域，实行按亩分种植类型定价。</w:t>
      </w:r>
    </w:p>
    <w:p>
      <w:pPr>
        <w:keepNext w:val="0"/>
        <w:keepLines w:val="0"/>
        <w:pageBreakBefore w:val="0"/>
        <w:widowControl w:val="0"/>
        <w:numPr>
          <w:ilvl w:val="0"/>
          <w:numId w:val="0"/>
        </w:numPr>
        <w:kinsoku/>
        <w:wordWrap/>
        <w:overflowPunct/>
        <w:topLinePunct w:val="0"/>
        <w:autoSpaceDE/>
        <w:autoSpaceDN/>
        <w:bidi w:val="0"/>
        <w:spacing w:line="570" w:lineRule="exact"/>
        <w:ind w:right="0" w:rightChars="0"/>
        <w:jc w:val="both"/>
        <w:textAlignment w:val="auto"/>
        <w:rPr>
          <w:rFonts w:hint="eastAsia" w:ascii="仿宋" w:hAnsi="仿宋" w:eastAsia="仿宋" w:cs="仿宋"/>
          <w:color w:val="auto"/>
          <w:sz w:val="32"/>
          <w:szCs w:val="32"/>
          <w:highlight w:val="none"/>
        </w:rPr>
      </w:pP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六</w:t>
      </w:r>
      <w:r>
        <w:rPr>
          <w:rFonts w:hint="eastAsia" w:ascii="黑体" w:hAnsi="黑体" w:eastAsia="黑体" w:cs="黑体"/>
          <w:b w:val="0"/>
          <w:bCs/>
          <w:color w:val="auto"/>
          <w:sz w:val="32"/>
          <w:szCs w:val="32"/>
          <w:highlight w:val="none"/>
        </w:rPr>
        <w:t>条</w:t>
      </w:r>
      <w:r>
        <w:rPr>
          <w:rFonts w:hint="eastAsia" w:ascii="仿宋" w:hAnsi="仿宋" w:eastAsia="仿宋" w:cs="仿宋"/>
          <w:b/>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农业水价综合改革实施机构或责任主体，包括灌区管理机构、农民用水合作组织、个体农户、土地流转承包</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等机构或责任主体。</w:t>
      </w:r>
    </w:p>
    <w:p>
      <w:pPr>
        <w:keepNext w:val="0"/>
        <w:keepLines w:val="0"/>
        <w:pageBreakBefore w:val="0"/>
        <w:widowControl w:val="0"/>
        <w:numPr>
          <w:ilvl w:val="0"/>
          <w:numId w:val="0"/>
        </w:numPr>
        <w:kinsoku/>
        <w:wordWrap/>
        <w:overflowPunct/>
        <w:topLinePunct w:val="0"/>
        <w:autoSpaceDE/>
        <w:autoSpaceDN/>
        <w:bidi w:val="0"/>
        <w:spacing w:line="570" w:lineRule="exact"/>
        <w:ind w:right="0" w:rightChars="0"/>
        <w:jc w:val="both"/>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第七条</w:t>
      </w:r>
      <w:r>
        <w:rPr>
          <w:rFonts w:hint="eastAsia" w:ascii="仿宋" w:hAnsi="仿宋" w:eastAsia="仿宋" w:cs="仿宋"/>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农业用水实行分类水价。具体是：粮食作物（水稻、玉米、番薯、大豆等）、经济作物（瓜菜、香蕉、芒果、槟榔等）、水产养殖业等用水类型。综合考虑供水成本、用户承受能力、</w:t>
      </w:r>
      <w:r>
        <w:rPr>
          <w:rFonts w:hint="eastAsia" w:ascii="仿宋_GB2312" w:hAnsi="仿宋_GB2312" w:eastAsia="仿宋_GB2312" w:cs="仿宋_GB2312"/>
          <w:color w:val="auto"/>
          <w:sz w:val="32"/>
          <w:szCs w:val="32"/>
          <w:highlight w:val="none"/>
        </w:rPr>
        <w:t>用水量、生产效益、农业发展政策</w:t>
      </w:r>
      <w:r>
        <w:rPr>
          <w:rFonts w:hint="eastAsia" w:ascii="仿宋_GB2312" w:hAnsi="仿宋_GB2312" w:eastAsia="仿宋_GB2312" w:cs="仿宋_GB2312"/>
          <w:color w:val="auto"/>
          <w:sz w:val="32"/>
          <w:szCs w:val="32"/>
          <w:highlight w:val="none"/>
          <w:lang w:eastAsia="zh-CN"/>
        </w:rPr>
        <w:t>等因素</w:t>
      </w:r>
      <w:r>
        <w:rPr>
          <w:rFonts w:hint="eastAsia" w:ascii="仿宋_GB2312" w:hAnsi="仿宋_GB2312" w:eastAsia="仿宋_GB2312" w:cs="仿宋_GB2312"/>
          <w:color w:val="auto"/>
          <w:sz w:val="32"/>
          <w:szCs w:val="32"/>
          <w:highlight w:val="none"/>
        </w:rPr>
        <w:t>，按照用水量大或附加值高的经济作物、养殖业用水价格高于其他用水类型价格的原则，</w:t>
      </w:r>
      <w:r>
        <w:rPr>
          <w:rFonts w:hint="eastAsia" w:ascii="仿宋_GB2312" w:hAnsi="仿宋_GB2312" w:eastAsia="仿宋_GB2312" w:cs="仿宋_GB2312"/>
          <w:color w:val="auto"/>
          <w:sz w:val="32"/>
          <w:szCs w:val="32"/>
          <w:highlight w:val="none"/>
          <w:lang w:eastAsia="zh-CN"/>
        </w:rPr>
        <w:t>合理确定各类用水价格。</w:t>
      </w:r>
    </w:p>
    <w:p>
      <w:pPr>
        <w:keepNext w:val="0"/>
        <w:keepLines w:val="0"/>
        <w:pageBreakBefore w:val="0"/>
        <w:widowControl w:val="0"/>
        <w:numPr>
          <w:ilvl w:val="0"/>
          <w:numId w:val="0"/>
        </w:numPr>
        <w:kinsoku/>
        <w:wordWrap/>
        <w:overflowPunct/>
        <w:topLinePunct w:val="0"/>
        <w:autoSpaceDE/>
        <w:autoSpaceDN/>
        <w:bidi w:val="0"/>
        <w:spacing w:line="570" w:lineRule="exact"/>
        <w:ind w:right="0" w:rightChars="0"/>
        <w:jc w:val="both"/>
        <w:textAlignment w:val="auto"/>
        <w:rPr>
          <w:rFonts w:hint="eastAsia" w:ascii="仿宋_GB2312" w:hAnsi="仿宋_GB2312" w:eastAsia="仿宋_GB2312" w:cs="仿宋_GB2312"/>
          <w:b w:val="0"/>
          <w:color w:val="auto"/>
          <w:kern w:val="0"/>
          <w:sz w:val="32"/>
          <w:szCs w:val="32"/>
          <w:highlight w:val="none"/>
          <w:shd w:val="clear" w:fill="FFFFFF"/>
          <w:lang w:val="en-US" w:eastAsia="zh-CN" w:bidi="ar"/>
        </w:rPr>
      </w:pP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八</w:t>
      </w:r>
      <w:r>
        <w:rPr>
          <w:rFonts w:hint="eastAsia" w:ascii="黑体" w:hAnsi="黑体" w:eastAsia="黑体" w:cs="黑体"/>
          <w:b w:val="0"/>
          <w:bCs w:val="0"/>
          <w:color w:val="auto"/>
          <w:sz w:val="32"/>
          <w:szCs w:val="32"/>
          <w:highlight w:val="none"/>
        </w:rPr>
        <w:t>条</w:t>
      </w:r>
      <w:r>
        <w:rPr>
          <w:rFonts w:hint="eastAsia" w:ascii="仿宋" w:hAnsi="仿宋" w:eastAsia="仿宋" w:cs="仿宋"/>
          <w:b/>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lang w:eastAsia="zh-CN"/>
        </w:rPr>
        <w:t>实行政府定价的</w:t>
      </w:r>
      <w:r>
        <w:rPr>
          <w:rFonts w:hint="eastAsia" w:ascii="仿宋_GB2312" w:hAnsi="仿宋_GB2312" w:eastAsia="仿宋_GB2312" w:cs="仿宋_GB2312"/>
          <w:color w:val="auto"/>
          <w:sz w:val="32"/>
          <w:szCs w:val="32"/>
          <w:highlight w:val="none"/>
          <w:lang w:eastAsia="zh-CN"/>
        </w:rPr>
        <w:t>农业水价</w:t>
      </w:r>
      <w:r>
        <w:rPr>
          <w:rFonts w:hint="eastAsia" w:ascii="仿宋_GB2312" w:hAnsi="仿宋_GB2312" w:eastAsia="仿宋_GB2312" w:cs="仿宋_GB2312"/>
          <w:b w:val="0"/>
          <w:color w:val="auto"/>
          <w:kern w:val="0"/>
          <w:sz w:val="32"/>
          <w:szCs w:val="32"/>
          <w:highlight w:val="none"/>
          <w:shd w:val="clear" w:fill="FFFFFF"/>
          <w:lang w:val="en-US" w:eastAsia="zh-CN" w:bidi="ar"/>
        </w:rPr>
        <w:t>按照补偿运行维护成本核定,不计利润和税金。</w:t>
      </w:r>
      <w:r>
        <w:rPr>
          <w:rFonts w:hint="eastAsia" w:ascii="仿宋_GB2312" w:hAnsi="仿宋_GB2312" w:eastAsia="仿宋_GB2312" w:cs="仿宋_GB2312"/>
          <w:strike w:val="0"/>
          <w:color w:val="auto"/>
          <w:sz w:val="32"/>
          <w:szCs w:val="32"/>
          <w:highlight w:val="none"/>
          <w:lang w:eastAsia="zh-CN"/>
        </w:rPr>
        <w:t>实行</w:t>
      </w:r>
      <w:r>
        <w:rPr>
          <w:rFonts w:hint="eastAsia" w:ascii="仿宋_GB2312" w:hAnsi="仿宋_GB2312" w:eastAsia="仿宋_GB2312" w:cs="仿宋_GB2312"/>
          <w:b w:val="0"/>
          <w:strike w:val="0"/>
          <w:color w:val="auto"/>
          <w:kern w:val="0"/>
          <w:sz w:val="32"/>
          <w:szCs w:val="32"/>
          <w:highlight w:val="none"/>
          <w:shd w:val="clear" w:fill="FFFFFF"/>
          <w:lang w:val="en-US" w:eastAsia="zh-CN" w:bidi="ar"/>
        </w:rPr>
        <w:t>供需双方协商</w:t>
      </w:r>
      <w:r>
        <w:rPr>
          <w:rFonts w:hint="eastAsia" w:ascii="仿宋_GB2312" w:hAnsi="仿宋_GB2312" w:eastAsia="仿宋_GB2312" w:cs="仿宋_GB2312"/>
          <w:bCs/>
          <w:strike w:val="0"/>
          <w:color w:val="auto"/>
          <w:sz w:val="32"/>
          <w:szCs w:val="32"/>
          <w:highlight w:val="none"/>
          <w:lang w:eastAsia="zh-CN"/>
        </w:rPr>
        <w:t>的</w:t>
      </w:r>
      <w:r>
        <w:rPr>
          <w:rFonts w:hint="eastAsia" w:ascii="仿宋_GB2312" w:hAnsi="仿宋_GB2312" w:eastAsia="仿宋_GB2312" w:cs="仿宋_GB2312"/>
          <w:strike w:val="0"/>
          <w:color w:val="auto"/>
          <w:sz w:val="32"/>
          <w:szCs w:val="32"/>
          <w:highlight w:val="none"/>
          <w:lang w:eastAsia="zh-CN"/>
        </w:rPr>
        <w:t>农业水价可以基于</w:t>
      </w:r>
      <w:r>
        <w:rPr>
          <w:rFonts w:hint="eastAsia" w:ascii="仿宋_GB2312" w:hAnsi="仿宋_GB2312" w:eastAsia="仿宋_GB2312" w:cs="仿宋_GB2312"/>
          <w:b w:val="0"/>
          <w:strike w:val="0"/>
          <w:color w:val="auto"/>
          <w:kern w:val="0"/>
          <w:sz w:val="32"/>
          <w:szCs w:val="32"/>
          <w:highlight w:val="none"/>
          <w:shd w:val="clear" w:fill="FFFFFF"/>
          <w:lang w:val="en-US" w:eastAsia="zh-CN" w:bidi="ar"/>
        </w:rPr>
        <w:t>完全成本进行水价协商</w:t>
      </w:r>
      <w:r>
        <w:rPr>
          <w:rFonts w:hint="eastAsia" w:ascii="仿宋_GB2312" w:hAnsi="仿宋_GB2312" w:eastAsia="仿宋_GB2312" w:cs="仿宋_GB2312"/>
          <w:b w:val="0"/>
          <w:color w:val="auto"/>
          <w:kern w:val="0"/>
          <w:sz w:val="32"/>
          <w:szCs w:val="32"/>
          <w:highlight w:val="none"/>
          <w:shd w:val="clear"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spacing w:line="570" w:lineRule="exact"/>
        <w:ind w:right="0" w:rightChars="0"/>
        <w:jc w:val="both"/>
        <w:textAlignment w:val="auto"/>
        <w:rPr>
          <w:rFonts w:hint="eastAsia" w:ascii="仿宋" w:hAnsi="仿宋" w:eastAsia="仿宋" w:cs="仿宋"/>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第</w:t>
      </w:r>
      <w:r>
        <w:rPr>
          <w:rFonts w:hint="eastAsia" w:ascii="黑体" w:hAnsi="黑体" w:eastAsia="黑体" w:cs="黑体"/>
          <w:b w:val="0"/>
          <w:bCs w:val="0"/>
          <w:color w:val="auto"/>
          <w:sz w:val="32"/>
          <w:szCs w:val="32"/>
          <w:highlight w:val="none"/>
          <w:lang w:eastAsia="zh-CN"/>
        </w:rPr>
        <w:t>九</w:t>
      </w:r>
      <w:r>
        <w:rPr>
          <w:rFonts w:hint="eastAsia" w:ascii="黑体" w:hAnsi="黑体" w:eastAsia="黑体" w:cs="黑体"/>
          <w:b w:val="0"/>
          <w:bCs w:val="0"/>
          <w:color w:val="auto"/>
          <w:sz w:val="32"/>
          <w:szCs w:val="32"/>
          <w:highlight w:val="none"/>
        </w:rPr>
        <w:t xml:space="preserve">条 </w:t>
      </w:r>
      <w:r>
        <w:rPr>
          <w:rFonts w:hint="eastAsia" w:ascii="仿宋_GB2312" w:hAnsi="仿宋_GB2312" w:eastAsia="仿宋_GB2312" w:cs="仿宋_GB2312"/>
          <w:b w:val="0"/>
          <w:bCs w:val="0"/>
          <w:color w:val="auto"/>
          <w:sz w:val="32"/>
          <w:szCs w:val="32"/>
          <w:highlight w:val="none"/>
          <w:lang w:eastAsia="zh-CN"/>
        </w:rPr>
        <w:t>农业</w:t>
      </w:r>
      <w:r>
        <w:rPr>
          <w:rFonts w:hint="eastAsia" w:ascii="仿宋_GB2312" w:hAnsi="仿宋_GB2312" w:eastAsia="仿宋_GB2312" w:cs="仿宋_GB2312"/>
          <w:b w:val="0"/>
          <w:bCs w:val="0"/>
          <w:color w:val="auto"/>
          <w:sz w:val="32"/>
          <w:szCs w:val="32"/>
          <w:highlight w:val="none"/>
        </w:rPr>
        <w:t>用水按照“谁供水谁收费，谁用水谁缴费”的原则</w:t>
      </w:r>
      <w:r>
        <w:rPr>
          <w:rFonts w:hint="eastAsia" w:ascii="仿宋_GB2312" w:hAnsi="仿宋_GB2312" w:eastAsia="仿宋_GB2312" w:cs="仿宋_GB2312"/>
          <w:b w:val="0"/>
          <w:bCs w:val="0"/>
          <w:color w:val="auto"/>
          <w:sz w:val="32"/>
          <w:szCs w:val="32"/>
          <w:highlight w:val="none"/>
          <w:lang w:eastAsia="zh-CN"/>
        </w:rPr>
        <w:t>，由各供水管理单位作为收费责任主体，按照管理权责划分</w:t>
      </w:r>
      <w:r>
        <w:rPr>
          <w:rFonts w:hint="eastAsia" w:ascii="仿宋_GB2312" w:hAnsi="仿宋_GB2312" w:eastAsia="仿宋_GB2312" w:cs="仿宋_GB2312"/>
          <w:b w:val="0"/>
          <w:bCs w:val="0"/>
          <w:color w:val="auto"/>
          <w:sz w:val="32"/>
          <w:szCs w:val="32"/>
          <w:highlight w:val="none"/>
        </w:rPr>
        <w:t>实行</w:t>
      </w:r>
      <w:r>
        <w:rPr>
          <w:rFonts w:hint="eastAsia" w:ascii="仿宋_GB2312" w:hAnsi="仿宋_GB2312" w:eastAsia="仿宋_GB2312" w:cs="仿宋_GB2312"/>
          <w:b w:val="0"/>
          <w:bCs w:val="0"/>
          <w:color w:val="auto"/>
          <w:sz w:val="32"/>
          <w:szCs w:val="32"/>
          <w:highlight w:val="none"/>
          <w:lang w:eastAsia="zh-CN"/>
        </w:rPr>
        <w:t>按</w:t>
      </w:r>
      <w:r>
        <w:rPr>
          <w:rFonts w:hint="eastAsia" w:ascii="仿宋_GB2312" w:hAnsi="仿宋_GB2312" w:eastAsia="仿宋_GB2312" w:cs="仿宋_GB2312"/>
          <w:b w:val="0"/>
          <w:bCs w:val="0"/>
          <w:color w:val="auto"/>
          <w:sz w:val="32"/>
          <w:szCs w:val="32"/>
          <w:highlight w:val="none"/>
        </w:rPr>
        <w:t>量收费</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计量方法可采取仪表计量、设施计量等方法。</w:t>
      </w:r>
      <w:r>
        <w:rPr>
          <w:rFonts w:hint="eastAsia" w:ascii="仿宋_GB2312" w:hAnsi="仿宋_GB2312" w:eastAsia="仿宋_GB2312" w:cs="仿宋_GB2312"/>
          <w:b w:val="0"/>
          <w:bCs w:val="0"/>
          <w:color w:val="auto"/>
          <w:sz w:val="32"/>
          <w:szCs w:val="32"/>
          <w:highlight w:val="none"/>
          <w:lang w:eastAsia="zh-CN"/>
        </w:rPr>
        <w:t>暂未实行按量收费的区域，实行按亩收费，并积极创造条件，配套计量设施，逐步实行按量收费。</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pacing w:val="-6"/>
          <w:sz w:val="32"/>
          <w:szCs w:val="32"/>
          <w:highlight w:val="none"/>
        </w:rPr>
      </w:pPr>
      <w:r>
        <w:rPr>
          <w:rFonts w:hint="eastAsia" w:ascii="仿宋" w:hAnsi="仿宋" w:eastAsia="仿宋" w:cs="仿宋"/>
          <w:b/>
          <w:bCs/>
          <w:color w:val="auto"/>
          <w:spacing w:val="-6"/>
          <w:sz w:val="32"/>
          <w:szCs w:val="32"/>
          <w:highlight w:val="none"/>
          <w:lang w:val="en-US" w:eastAsia="zh-CN"/>
        </w:rPr>
        <w:t xml:space="preserve">    </w:t>
      </w:r>
      <w:r>
        <w:rPr>
          <w:rFonts w:hint="eastAsia" w:ascii="黑体" w:hAnsi="黑体" w:eastAsia="黑体" w:cs="黑体"/>
          <w:b w:val="0"/>
          <w:bCs w:val="0"/>
          <w:color w:val="auto"/>
          <w:spacing w:val="-6"/>
          <w:sz w:val="32"/>
          <w:szCs w:val="32"/>
          <w:highlight w:val="none"/>
          <w:lang w:eastAsia="zh-CN"/>
        </w:rPr>
        <w:t>第十条</w:t>
      </w:r>
      <w:r>
        <w:rPr>
          <w:rFonts w:hint="eastAsia" w:ascii="仿宋" w:hAnsi="仿宋" w:eastAsia="仿宋" w:cs="仿宋"/>
          <w:color w:val="auto"/>
          <w:spacing w:val="-6"/>
          <w:sz w:val="32"/>
          <w:szCs w:val="32"/>
          <w:highlight w:val="none"/>
          <w:lang w:val="en-US" w:eastAsia="zh-CN"/>
        </w:rPr>
        <w:t xml:space="preserve"> </w:t>
      </w:r>
      <w:r>
        <w:rPr>
          <w:rFonts w:hint="default" w:ascii="Times New Roman" w:hAnsi="Times New Roman" w:eastAsia="仿宋_GB2312" w:cs="Times New Roman"/>
          <w:color w:val="auto"/>
          <w:spacing w:val="-6"/>
          <w:sz w:val="32"/>
          <w:szCs w:val="32"/>
          <w:highlight w:val="none"/>
        </w:rPr>
        <w:t>运行维护成本，包括修</w:t>
      </w:r>
      <w:r>
        <w:rPr>
          <w:rFonts w:hint="default" w:ascii="Times New Roman" w:hAnsi="Times New Roman" w:eastAsia="仿宋_GB2312" w:cs="Times New Roman"/>
          <w:color w:val="auto"/>
          <w:spacing w:val="-6"/>
          <w:sz w:val="32"/>
          <w:szCs w:val="32"/>
          <w:highlight w:val="none"/>
          <w:lang w:eastAsia="zh-CN"/>
        </w:rPr>
        <w:t>理</w:t>
      </w:r>
      <w:r>
        <w:rPr>
          <w:rFonts w:hint="default" w:ascii="Times New Roman" w:hAnsi="Times New Roman" w:eastAsia="仿宋_GB2312" w:cs="Times New Roman"/>
          <w:color w:val="auto"/>
          <w:spacing w:val="-6"/>
          <w:sz w:val="32"/>
          <w:szCs w:val="32"/>
          <w:highlight w:val="none"/>
        </w:rPr>
        <w:t>费、燃料及动力费、</w:t>
      </w:r>
      <w:r>
        <w:rPr>
          <w:rFonts w:hint="default" w:ascii="Times New Roman" w:hAnsi="Times New Roman" w:eastAsia="仿宋_GB2312" w:cs="Times New Roman"/>
          <w:color w:val="auto"/>
          <w:spacing w:val="-6"/>
          <w:sz w:val="32"/>
          <w:szCs w:val="32"/>
          <w:highlight w:val="none"/>
          <w:lang w:eastAsia="zh-CN"/>
        </w:rPr>
        <w:t>直接工资</w:t>
      </w:r>
      <w:r>
        <w:rPr>
          <w:rFonts w:hint="default" w:ascii="Times New Roman" w:hAnsi="Times New Roman" w:eastAsia="仿宋_GB2312" w:cs="Times New Roman"/>
          <w:color w:val="auto"/>
          <w:spacing w:val="-6"/>
          <w:sz w:val="32"/>
          <w:szCs w:val="32"/>
          <w:highlight w:val="none"/>
        </w:rPr>
        <w:t>、管理费用、生产费用，不包括固定资产折旧费；具体核算按照《水利工程供水定价成本监审办法》（</w:t>
      </w:r>
      <w:r>
        <w:rPr>
          <w:rFonts w:hint="default" w:ascii="Times New Roman" w:hAnsi="Times New Roman" w:eastAsia="仿宋_GB2312" w:cs="Times New Roman"/>
          <w:color w:val="auto"/>
          <w:sz w:val="32"/>
          <w:szCs w:val="32"/>
        </w:rPr>
        <w:t>国家发展改革委2022年第55号令</w:t>
      </w: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pacing w:val="-6"/>
          <w:sz w:val="32"/>
          <w:szCs w:val="32"/>
          <w:highlight w:val="none"/>
          <w:lang w:eastAsia="zh-CN"/>
        </w:rPr>
        <w:t>的有关规定执行</w:t>
      </w:r>
      <w:r>
        <w:rPr>
          <w:rFonts w:hint="default" w:ascii="Times New Roman" w:hAnsi="Times New Roman" w:eastAsia="仿宋_GB2312" w:cs="Times New Roman"/>
          <w:color w:val="auto"/>
          <w:spacing w:val="-6"/>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（一）</w:t>
      </w:r>
      <w:r>
        <w:rPr>
          <w:rFonts w:hint="eastAsia" w:ascii="仿宋_GB2312" w:hAnsi="仿宋_GB2312" w:eastAsia="仿宋_GB2312" w:cs="仿宋_GB2312"/>
          <w:color w:val="auto"/>
          <w:sz w:val="32"/>
          <w:szCs w:val="32"/>
          <w:highlight w:val="none"/>
        </w:rPr>
        <w:t>修</w:t>
      </w:r>
      <w:r>
        <w:rPr>
          <w:rFonts w:hint="eastAsia" w:ascii="仿宋_GB2312" w:hAnsi="仿宋_GB2312" w:eastAsia="仿宋_GB2312" w:cs="仿宋_GB2312"/>
          <w:color w:val="auto"/>
          <w:sz w:val="32"/>
          <w:szCs w:val="32"/>
          <w:highlight w:val="none"/>
          <w:lang w:eastAsia="zh-CN"/>
        </w:rPr>
        <w:t>理</w:t>
      </w:r>
      <w:r>
        <w:rPr>
          <w:rFonts w:hint="eastAsia" w:ascii="仿宋_GB2312" w:hAnsi="仿宋_GB2312" w:eastAsia="仿宋_GB2312" w:cs="仿宋_GB2312"/>
          <w:color w:val="auto"/>
          <w:sz w:val="32"/>
          <w:szCs w:val="32"/>
          <w:highlight w:val="none"/>
        </w:rPr>
        <w:t>费，指</w:t>
      </w:r>
      <w:r>
        <w:rPr>
          <w:rFonts w:hint="eastAsia" w:ascii="仿宋_GB2312" w:hAnsi="仿宋_GB2312" w:eastAsia="仿宋_GB2312" w:cs="仿宋_GB2312"/>
          <w:color w:val="auto"/>
          <w:sz w:val="32"/>
          <w:szCs w:val="32"/>
          <w:highlight w:val="none"/>
          <w:lang w:eastAsia="zh-CN"/>
        </w:rPr>
        <w:t>为维持水利工程和用水计量设施正常运行需要发生的修理费和日常维护费用。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（二）</w:t>
      </w:r>
      <w:r>
        <w:rPr>
          <w:rFonts w:hint="eastAsia" w:ascii="仿宋_GB2312" w:hAnsi="仿宋_GB2312" w:eastAsia="仿宋_GB2312" w:cs="仿宋_GB2312"/>
          <w:color w:val="auto"/>
          <w:sz w:val="32"/>
          <w:szCs w:val="32"/>
          <w:highlight w:val="none"/>
        </w:rPr>
        <w:t>燃料及动力费，指在作业过程中直接耗用的电力</w:t>
      </w:r>
      <w:r>
        <w:rPr>
          <w:rFonts w:hint="eastAsia" w:ascii="仿宋_GB2312" w:hAnsi="仿宋_GB2312" w:eastAsia="仿宋_GB2312" w:cs="仿宋_GB2312"/>
          <w:color w:val="auto"/>
          <w:sz w:val="32"/>
          <w:szCs w:val="32"/>
          <w:highlight w:val="none"/>
          <w:lang w:eastAsia="zh-CN"/>
        </w:rPr>
        <w:t>及燃料</w:t>
      </w:r>
      <w:r>
        <w:rPr>
          <w:rFonts w:hint="eastAsia" w:ascii="仿宋_GB2312" w:hAnsi="仿宋_GB2312" w:eastAsia="仿宋_GB2312" w:cs="仿宋_GB2312"/>
          <w:color w:val="auto"/>
          <w:sz w:val="32"/>
          <w:szCs w:val="32"/>
          <w:highlight w:val="none"/>
        </w:rPr>
        <w:t>等费用。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（三）</w:t>
      </w:r>
      <w:r>
        <w:rPr>
          <w:rFonts w:hint="eastAsia" w:ascii="仿宋_GB2312" w:hAnsi="仿宋_GB2312" w:eastAsia="仿宋_GB2312" w:cs="仿宋_GB2312"/>
          <w:color w:val="auto"/>
          <w:sz w:val="32"/>
          <w:szCs w:val="32"/>
          <w:highlight w:val="none"/>
          <w:lang w:eastAsia="zh-CN"/>
        </w:rPr>
        <w:t>直接工资</w:t>
      </w:r>
      <w:r>
        <w:rPr>
          <w:rFonts w:hint="eastAsia" w:ascii="仿宋_GB2312" w:hAnsi="仿宋_GB2312" w:eastAsia="仿宋_GB2312" w:cs="仿宋_GB2312"/>
          <w:color w:val="auto"/>
          <w:sz w:val="32"/>
          <w:szCs w:val="32"/>
          <w:highlight w:val="none"/>
        </w:rPr>
        <w:t>，指</w:t>
      </w:r>
      <w:r>
        <w:rPr>
          <w:rFonts w:hint="eastAsia" w:ascii="仿宋_GB2312" w:hAnsi="仿宋_GB2312" w:eastAsia="仿宋_GB2312" w:cs="仿宋_GB2312"/>
          <w:color w:val="auto"/>
          <w:sz w:val="32"/>
          <w:szCs w:val="32"/>
          <w:highlight w:val="none"/>
          <w:lang w:eastAsia="zh-CN"/>
        </w:rPr>
        <w:t>直接从事水利工程运行维护人员的工资、资金、津贴和补贴。</w:t>
      </w:r>
      <w:r>
        <w:rPr>
          <w:rFonts w:hint="eastAsia" w:ascii="仿宋_GB2312" w:hAnsi="仿宋_GB2312" w:eastAsia="仿宋_GB2312" w:cs="仿宋_GB2312"/>
          <w:color w:val="auto"/>
          <w:sz w:val="32"/>
          <w:szCs w:val="32"/>
          <w:highlight w:val="none"/>
        </w:rPr>
        <w:t>由水</w:t>
      </w:r>
      <w:r>
        <w:rPr>
          <w:rFonts w:hint="eastAsia" w:ascii="仿宋_GB2312" w:hAnsi="仿宋_GB2312" w:eastAsia="仿宋_GB2312" w:cs="仿宋_GB2312"/>
          <w:color w:val="auto"/>
          <w:sz w:val="32"/>
          <w:szCs w:val="32"/>
          <w:highlight w:val="none"/>
          <w:lang w:eastAsia="zh-CN"/>
        </w:rPr>
        <w:t>务</w:t>
      </w:r>
      <w:r>
        <w:rPr>
          <w:rFonts w:hint="eastAsia" w:ascii="仿宋_GB2312" w:hAnsi="仿宋_GB2312" w:eastAsia="仿宋_GB2312" w:cs="仿宋_GB2312"/>
          <w:color w:val="auto"/>
          <w:sz w:val="32"/>
          <w:szCs w:val="32"/>
          <w:highlight w:val="none"/>
        </w:rPr>
        <w:t>部门管理的水利工程，人员按在编制范围内实有人数确定，财政负担的部分不列入成本核算；由农民用水合作组织（含专业合作社）或个人管理的水利工程，</w:t>
      </w:r>
      <w:r>
        <w:rPr>
          <w:rFonts w:hint="eastAsia" w:ascii="仿宋_GB2312" w:hAnsi="仿宋_GB2312" w:eastAsia="仿宋_GB2312" w:cs="仿宋_GB2312"/>
          <w:color w:val="auto"/>
          <w:sz w:val="32"/>
          <w:szCs w:val="32"/>
          <w:highlight w:val="none"/>
          <w:lang w:eastAsia="zh-CN"/>
        </w:rPr>
        <w:t>直接工资</w:t>
      </w:r>
      <w:r>
        <w:rPr>
          <w:rFonts w:hint="eastAsia" w:ascii="仿宋_GB2312" w:hAnsi="仿宋_GB2312" w:eastAsia="仿宋_GB2312" w:cs="仿宋_GB2312"/>
          <w:color w:val="auto"/>
          <w:sz w:val="32"/>
          <w:szCs w:val="32"/>
          <w:highlight w:val="none"/>
        </w:rPr>
        <w:t>按照保证灌溉正常运行需要确定。</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（四）</w:t>
      </w:r>
      <w:r>
        <w:rPr>
          <w:rFonts w:hint="eastAsia" w:ascii="仿宋_GB2312" w:hAnsi="仿宋_GB2312" w:eastAsia="仿宋_GB2312" w:cs="仿宋_GB2312"/>
          <w:color w:val="auto"/>
          <w:sz w:val="32"/>
          <w:szCs w:val="32"/>
          <w:highlight w:val="none"/>
        </w:rPr>
        <w:t>管理费用，指为组织和服务农业灌溉供水发生的日常运行管理费用。</w:t>
      </w:r>
    </w:p>
    <w:p>
      <w:pPr>
        <w:keepNext w:val="0"/>
        <w:keepLines w:val="0"/>
        <w:pageBreakBefore w:val="0"/>
        <w:widowControl w:val="0"/>
        <w:numPr>
          <w:ilvl w:val="0"/>
          <w:numId w:val="0"/>
        </w:numPr>
        <w:kinsoku/>
        <w:wordWrap/>
        <w:overflowPunct/>
        <w:topLinePunct w:val="0"/>
        <w:autoSpaceDE/>
        <w:autoSpaceDN/>
        <w:bidi w:val="0"/>
        <w:spacing w:line="570" w:lineRule="exact"/>
        <w:ind w:right="0" w:rightChars="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（五）</w:t>
      </w:r>
      <w:r>
        <w:rPr>
          <w:rFonts w:hint="eastAsia" w:ascii="仿宋_GB2312" w:hAnsi="仿宋_GB2312" w:eastAsia="仿宋_GB2312" w:cs="仿宋_GB2312"/>
          <w:color w:val="auto"/>
          <w:sz w:val="32"/>
          <w:szCs w:val="32"/>
          <w:highlight w:val="none"/>
        </w:rPr>
        <w:t>生产费用，指其他直接为生产服务的费用</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 w:hAnsi="仿宋" w:eastAsia="仿宋" w:cs="仿宋"/>
          <w:b/>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第十</w:t>
      </w:r>
      <w:r>
        <w:rPr>
          <w:rFonts w:hint="eastAsia" w:ascii="黑体" w:hAnsi="黑体" w:eastAsia="黑体" w:cs="黑体"/>
          <w:b w:val="0"/>
          <w:bCs/>
          <w:color w:val="auto"/>
          <w:sz w:val="32"/>
          <w:szCs w:val="32"/>
          <w:highlight w:val="none"/>
          <w:lang w:eastAsia="zh-CN"/>
        </w:rPr>
        <w:t>一</w:t>
      </w:r>
      <w:r>
        <w:rPr>
          <w:rFonts w:hint="eastAsia" w:ascii="黑体" w:hAnsi="黑体" w:eastAsia="黑体" w:cs="黑体"/>
          <w:b w:val="0"/>
          <w:bCs/>
          <w:color w:val="auto"/>
          <w:sz w:val="32"/>
          <w:szCs w:val="32"/>
          <w:highlight w:val="none"/>
        </w:rPr>
        <w:t>条</w:t>
      </w:r>
      <w:r>
        <w:rPr>
          <w:rFonts w:hint="eastAsia" w:ascii="仿宋" w:hAnsi="仿宋" w:eastAsia="仿宋" w:cs="仿宋"/>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完全成本包括</w:t>
      </w:r>
      <w:r>
        <w:rPr>
          <w:rFonts w:hint="eastAsia" w:ascii="仿宋_GB2312" w:hAnsi="仿宋_GB2312" w:eastAsia="仿宋_GB2312" w:cs="仿宋_GB2312"/>
          <w:color w:val="auto"/>
          <w:sz w:val="32"/>
          <w:szCs w:val="32"/>
          <w:highlight w:val="none"/>
        </w:rPr>
        <w:t>运行维护成本</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固定资产折旧费</w:t>
      </w:r>
      <w:r>
        <w:rPr>
          <w:rFonts w:hint="eastAsia" w:ascii="仿宋_GB2312" w:hAnsi="仿宋_GB2312" w:eastAsia="仿宋_GB2312" w:cs="仿宋_GB2312"/>
          <w:color w:val="auto"/>
          <w:sz w:val="32"/>
          <w:szCs w:val="32"/>
          <w:highlight w:val="none"/>
          <w:lang w:eastAsia="zh-CN"/>
        </w:rPr>
        <w:t>、无形资产摊销费和纳入定价成本相关税费。</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firstLine="640"/>
        <w:jc w:val="both"/>
        <w:textAlignment w:val="auto"/>
        <w:outlineLvl w:val="9"/>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固定资产折旧费，指与水利工程供水相关的可计提折旧的固定资产，按照规定的折旧年限和方法计提的费用。</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firstLine="640"/>
        <w:jc w:val="both"/>
        <w:textAlignment w:val="auto"/>
        <w:outlineLvl w:val="9"/>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无形资产摊销费，指供水经营者持有的与水利工程供水相关的无形资产按照规定的年限和方法计提的费用。计入定价成本的无形资产摊销费按照核定的监审期间最末一年无形资产原值、规定的摊销年限,采用直线摊销法核定。</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firstLine="640" w:firstLineChars="200"/>
        <w:jc w:val="both"/>
        <w:textAlignment w:val="auto"/>
        <w:outlineLvl w:val="9"/>
        <w:rPr>
          <w:rFonts w:hint="eastAsia" w:ascii="仿宋_GB2312" w:hAnsi="仿宋_GB2312" w:eastAsia="仿宋_GB2312" w:cs="仿宋_GB2312"/>
          <w:b w:val="0"/>
          <w:bCs/>
          <w:color w:val="FF0000"/>
          <w:sz w:val="32"/>
          <w:szCs w:val="32"/>
          <w:lang w:val="en-US" w:eastAsia="zh-CN"/>
        </w:rPr>
      </w:pPr>
      <w:r>
        <w:rPr>
          <w:rFonts w:hint="eastAsia" w:ascii="仿宋_GB2312" w:hAnsi="仿宋_GB2312" w:eastAsia="仿宋_GB2312" w:cs="仿宋_GB2312"/>
          <w:b w:val="0"/>
          <w:bCs/>
          <w:color w:val="auto"/>
          <w:sz w:val="32"/>
          <w:szCs w:val="32"/>
          <w:lang w:val="en-US" w:eastAsia="zh-CN"/>
        </w:rPr>
        <w:t>纳入定价成本的相关税金包括车船使用税、房产税、土地使用税和印花税。</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 w:hAnsi="仿宋" w:eastAsia="仿宋" w:cs="仿宋"/>
          <w:b/>
          <w:bCs/>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第十二条</w:t>
      </w:r>
      <w:r>
        <w:rPr>
          <w:rFonts w:hint="eastAsia" w:ascii="仿宋" w:hAnsi="仿宋" w:eastAsia="仿宋" w:cs="仿宋"/>
          <w:color w:val="auto"/>
          <w:sz w:val="32"/>
          <w:szCs w:val="32"/>
          <w:highlight w:val="none"/>
          <w:lang w:val="en-US" w:eastAsia="zh-CN"/>
        </w:rPr>
        <w:t xml:space="preserve"> 实行政府定价的农业</w:t>
      </w:r>
      <w:r>
        <w:rPr>
          <w:rFonts w:hint="eastAsia" w:ascii="仿宋_GB2312" w:hAnsi="仿宋_GB2312" w:eastAsia="仿宋_GB2312" w:cs="仿宋_GB2312"/>
          <w:b w:val="0"/>
          <w:bCs w:val="0"/>
          <w:color w:val="auto"/>
          <w:sz w:val="32"/>
          <w:szCs w:val="32"/>
          <w:highlight w:val="none"/>
        </w:rPr>
        <w:t>用水计量设施不到位的区域，实行单一制水价。用水计量设施到位的区域，实行两部制水价。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right="0" w:rightChars="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楷体_GB2312" w:hAnsi="楷体_GB2312" w:eastAsia="楷体_GB2312" w:cs="楷体_GB2312"/>
          <w:b w:val="0"/>
          <w:bCs w:val="0"/>
          <w:color w:val="auto"/>
          <w:sz w:val="32"/>
          <w:szCs w:val="32"/>
          <w:highlight w:val="none"/>
          <w:lang w:eastAsia="zh-CN"/>
        </w:rPr>
        <w:t>（一）</w:t>
      </w:r>
      <w:r>
        <w:rPr>
          <w:rFonts w:hint="eastAsia" w:ascii="仿宋_GB2312" w:hAnsi="仿宋_GB2312" w:eastAsia="仿宋_GB2312" w:cs="仿宋_GB2312"/>
          <w:b w:val="0"/>
          <w:bCs w:val="0"/>
          <w:color w:val="auto"/>
          <w:sz w:val="32"/>
          <w:szCs w:val="32"/>
          <w:highlight w:val="none"/>
        </w:rPr>
        <w:t>单一制</w:t>
      </w:r>
      <w:r>
        <w:rPr>
          <w:rFonts w:hint="eastAsia" w:ascii="仿宋_GB2312" w:hAnsi="仿宋_GB2312" w:eastAsia="仿宋_GB2312" w:cs="仿宋_GB2312"/>
          <w:b w:val="0"/>
          <w:bCs w:val="0"/>
          <w:color w:val="auto"/>
          <w:sz w:val="32"/>
          <w:szCs w:val="32"/>
          <w:highlight w:val="none"/>
          <w:lang w:eastAsia="zh-CN"/>
        </w:rPr>
        <w:t>农业用水</w:t>
      </w:r>
      <w:r>
        <w:rPr>
          <w:rFonts w:hint="eastAsia" w:ascii="仿宋_GB2312" w:hAnsi="仿宋_GB2312" w:eastAsia="仿宋_GB2312" w:cs="仿宋_GB2312"/>
          <w:b w:val="0"/>
          <w:bCs w:val="0"/>
          <w:color w:val="auto"/>
          <w:sz w:val="32"/>
          <w:szCs w:val="32"/>
          <w:highlight w:val="none"/>
        </w:rPr>
        <w:t>价</w:t>
      </w:r>
      <w:r>
        <w:rPr>
          <w:rFonts w:hint="eastAsia" w:ascii="仿宋_GB2312" w:hAnsi="仿宋_GB2312" w:eastAsia="仿宋_GB2312" w:cs="仿宋_GB2312"/>
          <w:b w:val="0"/>
          <w:bCs w:val="0"/>
          <w:color w:val="auto"/>
          <w:sz w:val="32"/>
          <w:szCs w:val="32"/>
          <w:highlight w:val="none"/>
          <w:lang w:eastAsia="zh-CN"/>
        </w:rPr>
        <w:t>格</w:t>
      </w:r>
      <w:r>
        <w:rPr>
          <w:rFonts w:hint="eastAsia" w:ascii="仿宋_GB2312" w:hAnsi="仿宋_GB2312" w:eastAsia="仿宋_GB2312" w:cs="仿宋_GB2312"/>
          <w:b w:val="0"/>
          <w:bCs w:val="0"/>
          <w:color w:val="auto"/>
          <w:sz w:val="32"/>
          <w:szCs w:val="32"/>
          <w:highlight w:val="none"/>
        </w:rPr>
        <w:t>=（修</w:t>
      </w:r>
      <w:r>
        <w:rPr>
          <w:rFonts w:hint="eastAsia" w:ascii="仿宋_GB2312" w:hAnsi="仿宋_GB2312" w:eastAsia="仿宋_GB2312" w:cs="仿宋_GB2312"/>
          <w:b w:val="0"/>
          <w:bCs w:val="0"/>
          <w:color w:val="auto"/>
          <w:sz w:val="32"/>
          <w:szCs w:val="32"/>
          <w:highlight w:val="none"/>
          <w:lang w:eastAsia="zh-CN"/>
        </w:rPr>
        <w:t>理</w:t>
      </w:r>
      <w:r>
        <w:rPr>
          <w:rFonts w:hint="eastAsia" w:ascii="仿宋_GB2312" w:hAnsi="仿宋_GB2312" w:eastAsia="仿宋_GB2312" w:cs="仿宋_GB2312"/>
          <w:b w:val="0"/>
          <w:bCs w:val="0"/>
          <w:color w:val="auto"/>
          <w:sz w:val="32"/>
          <w:szCs w:val="32"/>
          <w:highlight w:val="none"/>
        </w:rPr>
        <w:t>费+燃料及动力费+</w:t>
      </w:r>
      <w:r>
        <w:rPr>
          <w:rFonts w:hint="eastAsia" w:ascii="仿宋_GB2312" w:hAnsi="仿宋_GB2312" w:eastAsia="仿宋_GB2312" w:cs="仿宋_GB2312"/>
          <w:b w:val="0"/>
          <w:bCs w:val="0"/>
          <w:color w:val="auto"/>
          <w:sz w:val="32"/>
          <w:szCs w:val="32"/>
          <w:highlight w:val="none"/>
          <w:lang w:eastAsia="zh-CN"/>
        </w:rPr>
        <w:t>直接工资</w:t>
      </w:r>
      <w:r>
        <w:rPr>
          <w:rFonts w:hint="eastAsia" w:ascii="仿宋_GB2312" w:hAnsi="仿宋_GB2312" w:eastAsia="仿宋_GB2312" w:cs="仿宋_GB2312"/>
          <w:b w:val="0"/>
          <w:bCs w:val="0"/>
          <w:color w:val="auto"/>
          <w:sz w:val="32"/>
          <w:szCs w:val="32"/>
          <w:highlight w:val="none"/>
        </w:rPr>
        <w:t>+管理费用+生产费用）÷年平均供水量。</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楷体_GB2312" w:hAnsi="楷体_GB2312" w:eastAsia="楷体_GB2312" w:cs="楷体_GB2312"/>
          <w:b w:val="0"/>
          <w:bCs w:val="0"/>
          <w:color w:val="auto"/>
          <w:sz w:val="32"/>
          <w:szCs w:val="32"/>
          <w:highlight w:val="none"/>
          <w:lang w:eastAsia="zh-CN"/>
        </w:rPr>
        <w:t>（二）</w:t>
      </w:r>
      <w:r>
        <w:rPr>
          <w:rFonts w:hint="eastAsia" w:ascii="仿宋_GB2312" w:hAnsi="仿宋_GB2312" w:eastAsia="仿宋_GB2312" w:cs="仿宋_GB2312"/>
          <w:b w:val="0"/>
          <w:bCs w:val="0"/>
          <w:color w:val="auto"/>
          <w:sz w:val="32"/>
          <w:szCs w:val="32"/>
          <w:highlight w:val="none"/>
        </w:rPr>
        <w:t>两部制</w:t>
      </w:r>
      <w:r>
        <w:rPr>
          <w:rFonts w:hint="eastAsia" w:ascii="仿宋_GB2312" w:hAnsi="仿宋_GB2312" w:eastAsia="仿宋_GB2312" w:cs="仿宋_GB2312"/>
          <w:b w:val="0"/>
          <w:bCs w:val="0"/>
          <w:color w:val="auto"/>
          <w:sz w:val="32"/>
          <w:szCs w:val="32"/>
          <w:highlight w:val="none"/>
          <w:lang w:eastAsia="zh-CN"/>
        </w:rPr>
        <w:t>农业用</w:t>
      </w:r>
      <w:r>
        <w:rPr>
          <w:rFonts w:hint="eastAsia" w:ascii="仿宋_GB2312" w:hAnsi="仿宋_GB2312" w:eastAsia="仿宋_GB2312" w:cs="仿宋_GB2312"/>
          <w:b w:val="0"/>
          <w:bCs w:val="0"/>
          <w:color w:val="auto"/>
          <w:sz w:val="32"/>
          <w:szCs w:val="32"/>
          <w:highlight w:val="none"/>
        </w:rPr>
        <w:t>水价</w:t>
      </w:r>
      <w:r>
        <w:rPr>
          <w:rFonts w:hint="eastAsia" w:ascii="仿宋_GB2312" w:hAnsi="仿宋_GB2312" w:eastAsia="仿宋_GB2312" w:cs="仿宋_GB2312"/>
          <w:b w:val="0"/>
          <w:bCs w:val="0"/>
          <w:color w:val="auto"/>
          <w:sz w:val="32"/>
          <w:szCs w:val="32"/>
          <w:highlight w:val="none"/>
          <w:lang w:eastAsia="zh-CN"/>
        </w:rPr>
        <w:t>格</w:t>
      </w:r>
      <w:r>
        <w:rPr>
          <w:rFonts w:hint="eastAsia" w:ascii="仿宋_GB2312" w:hAnsi="仿宋_GB2312" w:eastAsia="仿宋_GB2312" w:cs="仿宋_GB2312"/>
          <w:b w:val="0"/>
          <w:bCs w:val="0"/>
          <w:color w:val="auto"/>
          <w:sz w:val="32"/>
          <w:szCs w:val="32"/>
          <w:highlight w:val="none"/>
        </w:rPr>
        <w:t>分为基本水价和计量水价</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1.</w:t>
      </w:r>
      <w:r>
        <w:rPr>
          <w:rFonts w:hint="default" w:ascii="Times New Roman" w:hAnsi="Times New Roman" w:eastAsia="仿宋_GB2312" w:cs="Times New Roman"/>
          <w:color w:val="auto"/>
          <w:sz w:val="32"/>
          <w:szCs w:val="32"/>
          <w:highlight w:val="none"/>
          <w:lang w:val="en-US" w:eastAsia="zh-CN"/>
        </w:rPr>
        <w:t>基本水价制定。基本水价根据供水人员直接工资、管理费用、</w:t>
      </w:r>
      <w:r>
        <w:rPr>
          <w:rFonts w:hint="default" w:ascii="Times New Roman" w:hAnsi="Times New Roman" w:eastAsia="仿宋_GB2312" w:cs="Times New Roman"/>
          <w:color w:val="auto"/>
          <w:sz w:val="32"/>
          <w:szCs w:val="32"/>
          <w:highlight w:val="none"/>
        </w:rPr>
        <w:t>50%修</w:t>
      </w:r>
      <w:r>
        <w:rPr>
          <w:rFonts w:hint="default" w:ascii="Times New Roman" w:hAnsi="Times New Roman" w:eastAsia="仿宋_GB2312" w:cs="Times New Roman"/>
          <w:color w:val="auto"/>
          <w:sz w:val="32"/>
          <w:szCs w:val="32"/>
          <w:highlight w:val="none"/>
          <w:lang w:eastAsia="zh-CN"/>
        </w:rPr>
        <w:t>理</w:t>
      </w:r>
      <w:r>
        <w:rPr>
          <w:rFonts w:hint="default" w:ascii="Times New Roman" w:hAnsi="Times New Roman" w:eastAsia="仿宋_GB2312" w:cs="Times New Roman"/>
          <w:color w:val="auto"/>
          <w:sz w:val="32"/>
          <w:szCs w:val="32"/>
          <w:highlight w:val="none"/>
        </w:rPr>
        <w:t>费</w:t>
      </w:r>
      <w:r>
        <w:rPr>
          <w:rFonts w:hint="default" w:ascii="Times New Roman" w:hAnsi="Times New Roman" w:eastAsia="仿宋_GB2312" w:cs="Times New Roman"/>
          <w:color w:val="auto"/>
          <w:sz w:val="32"/>
          <w:szCs w:val="32"/>
          <w:highlight w:val="none"/>
          <w:lang w:eastAsia="zh-CN"/>
        </w:rPr>
        <w:t>等因素核定。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基本水价=（</w:t>
      </w:r>
      <w:r>
        <w:rPr>
          <w:rFonts w:hint="default" w:ascii="Times New Roman" w:hAnsi="Times New Roman" w:eastAsia="仿宋_GB2312" w:cs="Times New Roman"/>
          <w:color w:val="auto"/>
          <w:sz w:val="32"/>
          <w:szCs w:val="32"/>
          <w:highlight w:val="none"/>
          <w:lang w:eastAsia="zh-CN"/>
        </w:rPr>
        <w:t>直接工资</w:t>
      </w:r>
      <w:r>
        <w:rPr>
          <w:rFonts w:hint="default" w:ascii="Times New Roman" w:hAnsi="Times New Roman" w:eastAsia="仿宋_GB2312" w:cs="Times New Roman"/>
          <w:color w:val="auto"/>
          <w:sz w:val="32"/>
          <w:szCs w:val="32"/>
          <w:highlight w:val="none"/>
        </w:rPr>
        <w:t>+管理费用+50%修</w:t>
      </w:r>
      <w:r>
        <w:rPr>
          <w:rFonts w:hint="default" w:ascii="Times New Roman" w:hAnsi="Times New Roman" w:eastAsia="仿宋_GB2312" w:cs="Times New Roman"/>
          <w:color w:val="auto"/>
          <w:sz w:val="32"/>
          <w:szCs w:val="32"/>
          <w:highlight w:val="none"/>
          <w:lang w:eastAsia="zh-CN"/>
        </w:rPr>
        <w:t>理</w:t>
      </w:r>
      <w:r>
        <w:rPr>
          <w:rFonts w:hint="default" w:ascii="Times New Roman" w:hAnsi="Times New Roman" w:eastAsia="仿宋_GB2312" w:cs="Times New Roman"/>
          <w:color w:val="auto"/>
          <w:sz w:val="32"/>
          <w:szCs w:val="32"/>
          <w:highlight w:val="none"/>
        </w:rPr>
        <w:t>费）÷</w:t>
      </w:r>
      <w:r>
        <w:rPr>
          <w:rFonts w:hint="default" w:ascii="Times New Roman" w:hAnsi="Times New Roman" w:eastAsia="仿宋_GB2312" w:cs="Times New Roman"/>
          <w:color w:val="auto"/>
          <w:sz w:val="32"/>
          <w:szCs w:val="32"/>
          <w:highlight w:val="none"/>
          <w:lang w:eastAsia="zh-CN"/>
        </w:rPr>
        <w:t>年计划</w:t>
      </w:r>
      <w:r>
        <w:rPr>
          <w:rFonts w:hint="default" w:ascii="Times New Roman" w:hAnsi="Times New Roman" w:eastAsia="仿宋_GB2312" w:cs="Times New Roman"/>
          <w:color w:val="auto"/>
          <w:sz w:val="32"/>
          <w:szCs w:val="32"/>
          <w:highlight w:val="none"/>
        </w:rPr>
        <w:t>用水量。</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计量水价制定。计量水价根据供水所需</w:t>
      </w:r>
      <w:r>
        <w:rPr>
          <w:rFonts w:hint="default" w:ascii="Times New Roman" w:hAnsi="Times New Roman" w:eastAsia="仿宋_GB2312" w:cs="Times New Roman"/>
          <w:color w:val="auto"/>
          <w:sz w:val="32"/>
          <w:szCs w:val="32"/>
          <w:highlight w:val="none"/>
        </w:rPr>
        <w:t>燃料及动力费</w:t>
      </w:r>
      <w:r>
        <w:rPr>
          <w:rFonts w:hint="default" w:ascii="Times New Roman" w:hAnsi="Times New Roman" w:eastAsia="仿宋_GB2312" w:cs="Times New Roman"/>
          <w:color w:val="auto"/>
          <w:sz w:val="32"/>
          <w:szCs w:val="32"/>
          <w:highlight w:val="none"/>
          <w:lang w:eastAsia="zh-CN"/>
        </w:rPr>
        <w:t>、生产费用、</w:t>
      </w:r>
      <w:r>
        <w:rPr>
          <w:rFonts w:hint="default" w:ascii="Times New Roman" w:hAnsi="Times New Roman" w:eastAsia="仿宋_GB2312" w:cs="Times New Roman"/>
          <w:color w:val="auto"/>
          <w:sz w:val="32"/>
          <w:szCs w:val="32"/>
          <w:highlight w:val="none"/>
        </w:rPr>
        <w:t>50</w:t>
      </w:r>
      <w:r>
        <w:rPr>
          <w:rFonts w:hint="eastAsia" w:ascii="Times New Roman" w:hAnsi="Times New Roman" w:eastAsia="仿宋_GB2312" w:cs="Times New Roman"/>
          <w:color w:val="auto"/>
          <w:sz w:val="32"/>
          <w:szCs w:val="32"/>
          <w:highlight w:val="none"/>
        </w:rPr>
        <w:t>%</w:t>
      </w:r>
      <w:r>
        <w:rPr>
          <w:rFonts w:hint="eastAsia" w:ascii="仿宋_GB2312" w:hAnsi="仿宋_GB2312" w:eastAsia="仿宋_GB2312" w:cs="仿宋_GB2312"/>
          <w:color w:val="auto"/>
          <w:sz w:val="32"/>
          <w:szCs w:val="32"/>
          <w:highlight w:val="none"/>
        </w:rPr>
        <w:t>修</w:t>
      </w:r>
      <w:r>
        <w:rPr>
          <w:rFonts w:hint="eastAsia" w:ascii="仿宋_GB2312" w:hAnsi="仿宋_GB2312" w:eastAsia="仿宋_GB2312" w:cs="仿宋_GB2312"/>
          <w:color w:val="auto"/>
          <w:sz w:val="32"/>
          <w:szCs w:val="32"/>
          <w:highlight w:val="none"/>
          <w:lang w:eastAsia="zh-CN"/>
        </w:rPr>
        <w:t>理</w:t>
      </w:r>
      <w:r>
        <w:rPr>
          <w:rFonts w:hint="eastAsia" w:ascii="仿宋_GB2312" w:hAnsi="仿宋_GB2312" w:eastAsia="仿宋_GB2312" w:cs="仿宋_GB2312"/>
          <w:color w:val="auto"/>
          <w:sz w:val="32"/>
          <w:szCs w:val="32"/>
          <w:highlight w:val="none"/>
        </w:rPr>
        <w:t>费</w:t>
      </w:r>
      <w:r>
        <w:rPr>
          <w:rFonts w:hint="eastAsia" w:ascii="仿宋_GB2312" w:hAnsi="仿宋_GB2312" w:eastAsia="仿宋_GB2312" w:cs="仿宋_GB2312"/>
          <w:color w:val="auto"/>
          <w:sz w:val="32"/>
          <w:szCs w:val="32"/>
          <w:highlight w:val="none"/>
          <w:lang w:eastAsia="zh-CN"/>
        </w:rPr>
        <w:t>等因素核定。</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both"/>
        <w:textAlignment w:val="auto"/>
        <w:outlineLvl w:val="9"/>
        <w:rPr>
          <w:rFonts w:hint="eastAsia" w:ascii="仿宋_GB2312" w:hAnsi="仿宋_GB2312" w:eastAsia="仿宋_GB2312" w:cs="仿宋_GB2312"/>
          <w:color w:val="auto"/>
          <w:spacing w:val="-15"/>
          <w:sz w:val="32"/>
          <w:szCs w:val="32"/>
          <w:highlight w:val="none"/>
        </w:rPr>
      </w:pPr>
      <w:r>
        <w:rPr>
          <w:rFonts w:hint="eastAsia" w:ascii="仿宋_GB2312" w:hAnsi="仿宋_GB2312" w:eastAsia="仿宋_GB2312" w:cs="仿宋_GB2312"/>
          <w:color w:val="auto"/>
          <w:spacing w:val="-15"/>
          <w:sz w:val="32"/>
          <w:szCs w:val="32"/>
          <w:highlight w:val="none"/>
          <w:lang w:val="en-US" w:eastAsia="zh-CN"/>
        </w:rPr>
        <w:t xml:space="preserve">    </w:t>
      </w:r>
      <w:r>
        <w:rPr>
          <w:rFonts w:hint="eastAsia" w:ascii="仿宋_GB2312" w:hAnsi="仿宋_GB2312" w:eastAsia="仿宋_GB2312" w:cs="仿宋_GB2312"/>
          <w:color w:val="auto"/>
          <w:spacing w:val="-15"/>
          <w:sz w:val="32"/>
          <w:szCs w:val="32"/>
          <w:highlight w:val="none"/>
        </w:rPr>
        <w:t>计量水价=（燃料及动力费+生产费用+</w:t>
      </w:r>
      <w:r>
        <w:rPr>
          <w:rFonts w:hint="eastAsia" w:ascii="Times New Roman" w:hAnsi="Times New Roman" w:eastAsia="仿宋_GB2312" w:cs="Times New Roman"/>
          <w:color w:val="auto"/>
          <w:sz w:val="32"/>
          <w:szCs w:val="32"/>
          <w:highlight w:val="none"/>
        </w:rPr>
        <w:t>50%修</w:t>
      </w:r>
      <w:r>
        <w:rPr>
          <w:rFonts w:hint="eastAsia" w:ascii="仿宋_GB2312" w:hAnsi="仿宋_GB2312" w:eastAsia="仿宋_GB2312" w:cs="仿宋_GB2312"/>
          <w:color w:val="auto"/>
          <w:spacing w:val="-15"/>
          <w:sz w:val="32"/>
          <w:szCs w:val="32"/>
          <w:highlight w:val="none"/>
          <w:lang w:eastAsia="zh-CN"/>
        </w:rPr>
        <w:t>理</w:t>
      </w:r>
      <w:r>
        <w:rPr>
          <w:rFonts w:hint="eastAsia" w:ascii="仿宋_GB2312" w:hAnsi="仿宋_GB2312" w:eastAsia="仿宋_GB2312" w:cs="仿宋_GB2312"/>
          <w:color w:val="auto"/>
          <w:spacing w:val="-15"/>
          <w:sz w:val="32"/>
          <w:szCs w:val="32"/>
          <w:highlight w:val="none"/>
        </w:rPr>
        <w:t>费）÷年</w:t>
      </w:r>
      <w:r>
        <w:rPr>
          <w:rFonts w:hint="eastAsia" w:ascii="仿宋_GB2312" w:hAnsi="仿宋_GB2312" w:eastAsia="仿宋_GB2312" w:cs="仿宋_GB2312"/>
          <w:color w:val="auto"/>
          <w:spacing w:val="-15"/>
          <w:sz w:val="32"/>
          <w:szCs w:val="32"/>
          <w:highlight w:val="none"/>
          <w:lang w:eastAsia="zh-CN"/>
        </w:rPr>
        <w:t>实际用</w:t>
      </w:r>
      <w:r>
        <w:rPr>
          <w:rFonts w:hint="eastAsia" w:ascii="仿宋_GB2312" w:hAnsi="仿宋_GB2312" w:eastAsia="仿宋_GB2312" w:cs="仿宋_GB2312"/>
          <w:color w:val="auto"/>
          <w:spacing w:val="-15"/>
          <w:sz w:val="32"/>
          <w:szCs w:val="32"/>
          <w:highlight w:val="none"/>
        </w:rPr>
        <w:t>水量。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right="0" w:rightChars="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 xml:space="preserve">    </w:t>
      </w:r>
      <w:r>
        <w:rPr>
          <w:rFonts w:hint="eastAsia" w:ascii="楷体_GB2312" w:hAnsi="楷体_GB2312" w:eastAsia="楷体_GB2312" w:cs="楷体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lang w:eastAsia="zh-CN"/>
        </w:rPr>
        <w:t>年计划用</w:t>
      </w:r>
      <w:r>
        <w:rPr>
          <w:rFonts w:hint="eastAsia" w:ascii="仿宋_GB2312" w:hAnsi="仿宋_GB2312" w:eastAsia="仿宋_GB2312" w:cs="仿宋_GB2312"/>
          <w:b w:val="0"/>
          <w:bCs w:val="0"/>
          <w:color w:val="auto"/>
          <w:sz w:val="32"/>
          <w:szCs w:val="32"/>
          <w:highlight w:val="none"/>
        </w:rPr>
        <w:t>量按农业用水定额</w:t>
      </w:r>
      <w:r>
        <w:rPr>
          <w:rFonts w:hint="eastAsia" w:ascii="仿宋_GB2312" w:hAnsi="仿宋_GB2312" w:eastAsia="仿宋_GB2312" w:cs="仿宋_GB2312"/>
          <w:b w:val="0"/>
          <w:bCs w:val="0"/>
          <w:color w:val="auto"/>
          <w:sz w:val="32"/>
          <w:szCs w:val="32"/>
          <w:highlight w:val="none"/>
          <w:lang w:eastAsia="zh-CN"/>
        </w:rPr>
        <w:t>和灌溉面积</w:t>
      </w:r>
      <w:r>
        <w:rPr>
          <w:rFonts w:hint="eastAsia" w:ascii="仿宋_GB2312" w:hAnsi="仿宋_GB2312" w:eastAsia="仿宋_GB2312" w:cs="仿宋_GB2312"/>
          <w:b w:val="0"/>
          <w:bCs w:val="0"/>
          <w:color w:val="auto"/>
          <w:sz w:val="32"/>
          <w:szCs w:val="32"/>
          <w:highlight w:val="none"/>
        </w:rPr>
        <w:t>计算</w:t>
      </w:r>
      <w:r>
        <w:rPr>
          <w:rFonts w:hint="eastAsia" w:ascii="仿宋_GB2312" w:hAnsi="仿宋_GB2312" w:eastAsia="仿宋_GB2312" w:cs="仿宋_GB2312"/>
          <w:b w:val="0"/>
          <w:bCs w:val="0"/>
          <w:color w:val="auto"/>
          <w:sz w:val="32"/>
          <w:szCs w:val="32"/>
          <w:highlight w:val="none"/>
          <w:lang w:val="en-US" w:eastAsia="zh-CN"/>
        </w:rPr>
        <w:t>；年实际</w:t>
      </w:r>
      <w:r>
        <w:rPr>
          <w:rFonts w:hint="default" w:ascii="Times New Roman" w:hAnsi="Times New Roman" w:eastAsia="仿宋_GB2312" w:cs="Times New Roman"/>
          <w:b w:val="0"/>
          <w:bCs w:val="0"/>
          <w:color w:val="auto"/>
          <w:sz w:val="32"/>
          <w:szCs w:val="32"/>
          <w:highlight w:val="none"/>
          <w:lang w:val="en-US" w:eastAsia="zh-CN"/>
        </w:rPr>
        <w:t>用水量采用前3至5年平均用水量，用水量采用水库农业供水出库水量。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right="0" w:rightChars="0"/>
        <w:jc w:val="both"/>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lang w:eastAsia="zh-CN"/>
        </w:rPr>
        <w:t>（四）</w:t>
      </w:r>
      <w:r>
        <w:rPr>
          <w:rFonts w:hint="eastAsia" w:ascii="仿宋_GB2312" w:hAnsi="仿宋_GB2312" w:eastAsia="仿宋_GB2312" w:cs="仿宋_GB2312"/>
          <w:b w:val="0"/>
          <w:bCs w:val="0"/>
          <w:color w:val="auto"/>
          <w:sz w:val="32"/>
          <w:szCs w:val="32"/>
          <w:highlight w:val="none"/>
          <w:lang w:eastAsia="zh-CN"/>
        </w:rPr>
        <w:t>基本水费按用水户的计划用水量乘以基本水价计收，计量水费按计量点的实际供水量乘以计量水价计收。</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rPr>
      </w:pPr>
      <w:r>
        <w:rPr>
          <w:rFonts w:hint="eastAsia" w:ascii="仿宋" w:hAnsi="仿宋" w:eastAsia="仿宋" w:cs="仿宋"/>
          <w:b/>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第十</w:t>
      </w:r>
      <w:r>
        <w:rPr>
          <w:rFonts w:hint="eastAsia" w:ascii="黑体" w:hAnsi="黑体" w:eastAsia="黑体" w:cs="黑体"/>
          <w:b w:val="0"/>
          <w:bCs/>
          <w:color w:val="auto"/>
          <w:sz w:val="32"/>
          <w:szCs w:val="32"/>
          <w:highlight w:val="none"/>
          <w:lang w:eastAsia="zh-CN"/>
        </w:rPr>
        <w:t>三</w:t>
      </w:r>
      <w:r>
        <w:rPr>
          <w:rFonts w:hint="eastAsia" w:ascii="黑体" w:hAnsi="黑体" w:eastAsia="黑体" w:cs="黑体"/>
          <w:b w:val="0"/>
          <w:bCs/>
          <w:color w:val="auto"/>
          <w:sz w:val="32"/>
          <w:szCs w:val="32"/>
          <w:highlight w:val="none"/>
        </w:rPr>
        <w:t>条</w:t>
      </w:r>
      <w:r>
        <w:rPr>
          <w:rFonts w:hint="eastAsia" w:ascii="仿宋" w:hAnsi="仿宋" w:eastAsia="仿宋" w:cs="仿宋"/>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实行政府定价的农业用</w:t>
      </w:r>
      <w:r>
        <w:rPr>
          <w:rFonts w:hint="eastAsia" w:ascii="仿宋_GB2312" w:hAnsi="仿宋_GB2312" w:eastAsia="仿宋_GB2312" w:cs="仿宋_GB2312"/>
          <w:color w:val="auto"/>
          <w:sz w:val="32"/>
          <w:szCs w:val="32"/>
          <w:highlight w:val="none"/>
        </w:rPr>
        <w:t>水价</w:t>
      </w:r>
      <w:r>
        <w:rPr>
          <w:rFonts w:hint="eastAsia" w:ascii="仿宋_GB2312" w:hAnsi="仿宋_GB2312" w:eastAsia="仿宋_GB2312" w:cs="仿宋_GB2312"/>
          <w:color w:val="auto"/>
          <w:sz w:val="32"/>
          <w:szCs w:val="32"/>
          <w:highlight w:val="none"/>
          <w:lang w:eastAsia="zh-CN"/>
        </w:rPr>
        <w:t>格</w:t>
      </w:r>
      <w:r>
        <w:rPr>
          <w:rFonts w:hint="eastAsia" w:ascii="仿宋_GB2312" w:hAnsi="仿宋_GB2312" w:eastAsia="仿宋_GB2312" w:cs="仿宋_GB2312"/>
          <w:color w:val="auto"/>
          <w:sz w:val="32"/>
          <w:szCs w:val="32"/>
          <w:highlight w:val="none"/>
        </w:rPr>
        <w:t>制定程序包括：</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Chars="0" w:right="0" w:rightChars="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rPr>
        <w:t>成本</w:t>
      </w:r>
      <w:r>
        <w:rPr>
          <w:rFonts w:hint="eastAsia" w:ascii="楷体_GB2312" w:hAnsi="楷体_GB2312" w:eastAsia="楷体_GB2312" w:cs="楷体_GB2312"/>
          <w:color w:val="auto"/>
          <w:sz w:val="32"/>
          <w:szCs w:val="32"/>
          <w:highlight w:val="none"/>
          <w:lang w:eastAsia="zh-CN"/>
        </w:rPr>
        <w:t>监审</w:t>
      </w:r>
      <w:r>
        <w:rPr>
          <w:rFonts w:hint="eastAsia" w:ascii="楷体_GB2312" w:hAnsi="楷体_GB2312" w:eastAsia="楷体_GB2312" w:cs="楷体_GB2312"/>
          <w:color w:val="auto"/>
          <w:sz w:val="32"/>
          <w:szCs w:val="32"/>
          <w:highlight w:val="none"/>
        </w:rPr>
        <w:t>。</w:t>
      </w:r>
      <w:r>
        <w:rPr>
          <w:rFonts w:hint="eastAsia" w:ascii="仿宋_GB2312" w:hAnsi="仿宋_GB2312" w:eastAsia="仿宋_GB2312" w:cs="仿宋_GB2312"/>
          <w:color w:val="auto"/>
          <w:sz w:val="32"/>
          <w:szCs w:val="32"/>
          <w:highlight w:val="none"/>
          <w:lang w:eastAsia="zh-CN"/>
        </w:rPr>
        <w:t>成本是价格的基础，农业供水</w:t>
      </w:r>
      <w:r>
        <w:rPr>
          <w:rFonts w:hint="eastAsia" w:ascii="仿宋_GB2312" w:hAnsi="仿宋_GB2312" w:eastAsia="仿宋_GB2312" w:cs="仿宋_GB2312"/>
          <w:color w:val="auto"/>
          <w:sz w:val="32"/>
          <w:szCs w:val="32"/>
          <w:highlight w:val="none"/>
        </w:rPr>
        <w:t>运行维护成本，包括各级渠系运行维护成本</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结合</w:t>
      </w:r>
      <w:r>
        <w:rPr>
          <w:rFonts w:hint="eastAsia" w:ascii="仿宋_GB2312" w:hAnsi="仿宋_GB2312" w:eastAsia="仿宋_GB2312" w:cs="仿宋_GB2312"/>
          <w:color w:val="auto"/>
          <w:sz w:val="32"/>
          <w:szCs w:val="32"/>
          <w:highlight w:val="none"/>
          <w:lang w:eastAsia="zh-CN"/>
        </w:rPr>
        <w:t>本市</w:t>
      </w:r>
      <w:r>
        <w:rPr>
          <w:rFonts w:hint="eastAsia" w:ascii="仿宋_GB2312" w:hAnsi="仿宋_GB2312" w:eastAsia="仿宋_GB2312" w:cs="仿宋_GB2312"/>
          <w:color w:val="auto"/>
          <w:sz w:val="32"/>
          <w:szCs w:val="32"/>
          <w:highlight w:val="none"/>
        </w:rPr>
        <w:t>水资源状况和农业用水规模，不计提固定资产折旧</w:t>
      </w:r>
      <w:r>
        <w:rPr>
          <w:rFonts w:hint="eastAsia" w:ascii="仿宋_GB2312" w:hAnsi="仿宋_GB2312" w:eastAsia="仿宋_GB2312" w:cs="仿宋_GB2312"/>
          <w:color w:val="auto"/>
          <w:sz w:val="32"/>
          <w:szCs w:val="32"/>
          <w:highlight w:val="none"/>
          <w:lang w:eastAsia="zh-CN"/>
        </w:rPr>
        <w:t>，由市价格主管部门通过成本监审核定。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rPr>
      </w:pPr>
      <w:r>
        <w:rPr>
          <w:rFonts w:hint="eastAsia" w:ascii="楷体_GB2312" w:hAnsi="楷体_GB2312" w:eastAsia="楷体_GB2312" w:cs="楷体_GB2312"/>
          <w:color w:val="auto"/>
          <w:sz w:val="32"/>
          <w:szCs w:val="32"/>
          <w:highlight w:val="none"/>
          <w:lang w:val="en-US" w:eastAsia="zh-CN"/>
        </w:rPr>
        <w:t>（二）用</w:t>
      </w:r>
      <w:r>
        <w:rPr>
          <w:rFonts w:hint="eastAsia" w:ascii="楷体_GB2312" w:hAnsi="楷体_GB2312" w:eastAsia="楷体_GB2312" w:cs="楷体_GB2312"/>
          <w:color w:val="auto"/>
          <w:sz w:val="32"/>
          <w:szCs w:val="32"/>
          <w:highlight w:val="none"/>
        </w:rPr>
        <w:t>水定额。</w:t>
      </w:r>
      <w:r>
        <w:rPr>
          <w:rFonts w:hint="eastAsia" w:ascii="仿宋_GB2312" w:hAnsi="仿宋_GB2312" w:eastAsia="仿宋_GB2312" w:cs="仿宋_GB2312"/>
          <w:color w:val="auto"/>
          <w:sz w:val="32"/>
          <w:szCs w:val="32"/>
          <w:highlight w:val="none"/>
        </w:rPr>
        <w:t>用水定额实行</w:t>
      </w:r>
      <w:r>
        <w:rPr>
          <w:rFonts w:hint="eastAsia" w:ascii="仿宋_GB2312" w:hAnsi="仿宋_GB2312" w:eastAsia="仿宋_GB2312" w:cs="仿宋_GB2312"/>
          <w:bCs/>
          <w:color w:val="auto"/>
          <w:sz w:val="32"/>
          <w:szCs w:val="32"/>
          <w:highlight w:val="none"/>
        </w:rPr>
        <w:t>年度分配。</w:t>
      </w:r>
      <w:r>
        <w:rPr>
          <w:rFonts w:hint="eastAsia" w:ascii="仿宋_GB2312" w:hAnsi="仿宋_GB2312" w:eastAsia="仿宋_GB2312" w:cs="仿宋_GB2312"/>
          <w:bCs/>
          <w:color w:val="auto"/>
          <w:sz w:val="32"/>
          <w:szCs w:val="32"/>
          <w:highlight w:val="none"/>
          <w:lang w:eastAsia="zh-CN"/>
        </w:rPr>
        <w:t>各类作物</w:t>
      </w:r>
      <w:r>
        <w:rPr>
          <w:rFonts w:hint="eastAsia" w:ascii="仿宋_GB2312" w:hAnsi="仿宋_GB2312" w:eastAsia="仿宋_GB2312" w:cs="仿宋_GB2312"/>
          <w:bCs/>
          <w:color w:val="auto"/>
          <w:sz w:val="32"/>
          <w:szCs w:val="32"/>
          <w:highlight w:val="none"/>
        </w:rPr>
        <w:t>用水定额标准见附表。</w:t>
      </w:r>
      <w:r>
        <w:rPr>
          <w:rFonts w:hint="eastAsia" w:ascii="仿宋_GB2312" w:hAnsi="仿宋_GB2312" w:eastAsia="仿宋_GB2312" w:cs="仿宋_GB2312"/>
          <w:bCs/>
          <w:color w:val="auto"/>
          <w:sz w:val="32"/>
          <w:szCs w:val="32"/>
          <w:highlight w:val="none"/>
          <w:lang w:eastAsia="zh-CN"/>
        </w:rPr>
        <w:t>市水务部门可结合实行</w:t>
      </w:r>
      <w:r>
        <w:rPr>
          <w:rFonts w:hint="eastAsia" w:ascii="仿宋_GB2312" w:hAnsi="仿宋_GB2312" w:eastAsia="仿宋_GB2312" w:cs="仿宋_GB2312"/>
          <w:bCs/>
          <w:color w:val="auto"/>
          <w:sz w:val="32"/>
          <w:szCs w:val="32"/>
          <w:highlight w:val="none"/>
        </w:rPr>
        <w:t>最严格水资源管理制度的目标任务调整确定。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right="0" w:rightChars="0"/>
        <w:jc w:val="left"/>
        <w:textAlignment w:val="auto"/>
        <w:outlineLvl w:val="9"/>
        <w:rPr>
          <w:rFonts w:hint="eastAsia" w:ascii="仿宋_GB2312" w:hAnsi="仿宋_GB2312" w:eastAsia="仿宋_GB2312" w:cs="仿宋_GB2312"/>
          <w:color w:val="auto"/>
          <w:spacing w:val="-7"/>
          <w:sz w:val="32"/>
          <w:szCs w:val="32"/>
          <w:highlight w:val="none"/>
        </w:rPr>
      </w:pP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（三）水价核定。</w:t>
      </w:r>
      <w:r>
        <w:rPr>
          <w:rFonts w:hint="eastAsia" w:ascii="仿宋_GB2312" w:hAnsi="仿宋_GB2312" w:eastAsia="仿宋_GB2312" w:cs="仿宋_GB2312"/>
          <w:color w:val="auto"/>
          <w:spacing w:val="-7"/>
          <w:sz w:val="32"/>
          <w:szCs w:val="32"/>
          <w:highlight w:val="none"/>
        </w:rPr>
        <w:t>由市</w:t>
      </w:r>
      <w:r>
        <w:rPr>
          <w:rFonts w:hint="eastAsia" w:ascii="仿宋_GB2312" w:hAnsi="仿宋_GB2312" w:eastAsia="仿宋_GB2312" w:cs="仿宋_GB2312"/>
          <w:color w:val="auto"/>
          <w:spacing w:val="-7"/>
          <w:sz w:val="32"/>
          <w:szCs w:val="32"/>
          <w:highlight w:val="none"/>
          <w:lang w:eastAsia="zh-CN"/>
        </w:rPr>
        <w:t>价格主管部门</w:t>
      </w:r>
      <w:r>
        <w:rPr>
          <w:rFonts w:hint="eastAsia" w:ascii="仿宋_GB2312" w:hAnsi="仿宋_GB2312" w:eastAsia="仿宋_GB2312" w:cs="仿宋_GB2312"/>
          <w:color w:val="auto"/>
          <w:spacing w:val="-7"/>
          <w:sz w:val="32"/>
          <w:szCs w:val="32"/>
          <w:highlight w:val="none"/>
        </w:rPr>
        <w:t>牵头，</w:t>
      </w:r>
      <w:r>
        <w:rPr>
          <w:rFonts w:hint="eastAsia" w:ascii="仿宋_GB2312" w:hAnsi="仿宋_GB2312" w:eastAsia="仿宋_GB2312" w:cs="仿宋_GB2312"/>
          <w:color w:val="auto"/>
          <w:spacing w:val="-7"/>
          <w:sz w:val="32"/>
          <w:szCs w:val="32"/>
          <w:highlight w:val="none"/>
          <w:lang w:eastAsia="zh-CN"/>
        </w:rPr>
        <w:t>会同市</w:t>
      </w:r>
      <w:r>
        <w:rPr>
          <w:rFonts w:hint="eastAsia" w:ascii="仿宋_GB2312" w:hAnsi="仿宋_GB2312" w:eastAsia="仿宋_GB2312" w:cs="仿宋_GB2312"/>
          <w:color w:val="auto"/>
          <w:spacing w:val="-7"/>
          <w:sz w:val="32"/>
          <w:szCs w:val="32"/>
          <w:highlight w:val="none"/>
        </w:rPr>
        <w:t>水</w:t>
      </w:r>
      <w:r>
        <w:rPr>
          <w:rFonts w:hint="eastAsia" w:ascii="仿宋_GB2312" w:hAnsi="仿宋_GB2312" w:eastAsia="仿宋_GB2312" w:cs="仿宋_GB2312"/>
          <w:color w:val="auto"/>
          <w:spacing w:val="-7"/>
          <w:sz w:val="32"/>
          <w:szCs w:val="32"/>
          <w:highlight w:val="none"/>
          <w:lang w:eastAsia="zh-CN"/>
        </w:rPr>
        <w:t>务、财政、农业农村部门</w:t>
      </w:r>
      <w:r>
        <w:rPr>
          <w:rFonts w:hint="eastAsia" w:ascii="仿宋_GB2312" w:hAnsi="仿宋_GB2312" w:eastAsia="仿宋_GB2312" w:cs="仿宋_GB2312"/>
          <w:color w:val="auto"/>
          <w:spacing w:val="-7"/>
          <w:sz w:val="32"/>
          <w:szCs w:val="32"/>
          <w:highlight w:val="none"/>
        </w:rPr>
        <w:t>做好</w:t>
      </w:r>
      <w:r>
        <w:rPr>
          <w:rFonts w:hint="eastAsia" w:ascii="仿宋_GB2312" w:hAnsi="仿宋_GB2312" w:eastAsia="仿宋_GB2312" w:cs="仿宋_GB2312"/>
          <w:color w:val="auto"/>
          <w:spacing w:val="-7"/>
          <w:sz w:val="32"/>
          <w:szCs w:val="32"/>
          <w:highlight w:val="none"/>
          <w:lang w:eastAsia="zh-CN"/>
        </w:rPr>
        <w:t>水价</w:t>
      </w:r>
      <w:r>
        <w:rPr>
          <w:rFonts w:hint="eastAsia" w:ascii="仿宋_GB2312" w:hAnsi="仿宋_GB2312" w:eastAsia="仿宋_GB2312" w:cs="仿宋_GB2312"/>
          <w:color w:val="auto"/>
          <w:spacing w:val="-7"/>
          <w:sz w:val="32"/>
          <w:szCs w:val="32"/>
          <w:highlight w:val="none"/>
        </w:rPr>
        <w:t>核定工作。</w:t>
      </w:r>
      <w:r>
        <w:rPr>
          <w:rFonts w:hint="eastAsia" w:ascii="仿宋_GB2312" w:hAnsi="仿宋_GB2312" w:eastAsia="仿宋_GB2312" w:cs="仿宋_GB2312"/>
          <w:color w:val="auto"/>
          <w:spacing w:val="-7"/>
          <w:sz w:val="32"/>
          <w:szCs w:val="32"/>
          <w:highlight w:val="none"/>
          <w:lang w:eastAsia="zh-CN"/>
        </w:rPr>
        <w:t>价格方案应征求供水单位、用水户和有关方面的意见，把握好水价调整的幅度和节奏，原则上不增加用水户负担。</w:t>
      </w:r>
      <w:r>
        <w:rPr>
          <w:rFonts w:hint="eastAsia" w:ascii="仿宋_GB2312" w:hAnsi="仿宋_GB2312" w:eastAsia="仿宋_GB2312" w:cs="仿宋_GB2312"/>
          <w:color w:val="auto"/>
          <w:spacing w:val="-7"/>
          <w:sz w:val="32"/>
          <w:szCs w:val="32"/>
          <w:highlight w:val="none"/>
        </w:rPr>
        <w:t>核定的水价与现状水价形成的差额</w:t>
      </w:r>
      <w:r>
        <w:rPr>
          <w:rFonts w:hint="eastAsia" w:ascii="仿宋_GB2312" w:hAnsi="仿宋_GB2312" w:eastAsia="仿宋_GB2312" w:cs="仿宋_GB2312"/>
          <w:color w:val="auto"/>
          <w:spacing w:val="-7"/>
          <w:sz w:val="32"/>
          <w:szCs w:val="32"/>
          <w:highlight w:val="none"/>
          <w:lang w:eastAsia="zh-CN"/>
        </w:rPr>
        <w:t>，</w:t>
      </w:r>
      <w:r>
        <w:rPr>
          <w:rFonts w:hint="eastAsia" w:ascii="仿宋_GB2312" w:hAnsi="仿宋_GB2312" w:eastAsia="仿宋_GB2312" w:cs="仿宋_GB2312"/>
          <w:color w:val="auto"/>
          <w:spacing w:val="-7"/>
          <w:sz w:val="32"/>
          <w:szCs w:val="32"/>
          <w:highlight w:val="none"/>
        </w:rPr>
        <w:t>由</w:t>
      </w:r>
      <w:r>
        <w:rPr>
          <w:rFonts w:hint="eastAsia" w:ascii="仿宋_GB2312" w:hAnsi="仿宋_GB2312" w:eastAsia="仿宋_GB2312" w:cs="仿宋_GB2312"/>
          <w:color w:val="auto"/>
          <w:spacing w:val="-7"/>
          <w:sz w:val="32"/>
          <w:szCs w:val="32"/>
          <w:highlight w:val="none"/>
          <w:lang w:eastAsia="zh-CN"/>
        </w:rPr>
        <w:t>市水务部门申请</w:t>
      </w:r>
      <w:r>
        <w:rPr>
          <w:rFonts w:hint="eastAsia" w:ascii="仿宋_GB2312" w:hAnsi="仿宋_GB2312" w:eastAsia="仿宋_GB2312" w:cs="仿宋_GB2312"/>
          <w:color w:val="auto"/>
          <w:spacing w:val="-7"/>
          <w:sz w:val="32"/>
          <w:szCs w:val="32"/>
          <w:highlight w:val="none"/>
        </w:rPr>
        <w:t>财政资金</w:t>
      </w:r>
      <w:r>
        <w:rPr>
          <w:rFonts w:hint="eastAsia" w:ascii="仿宋_GB2312" w:hAnsi="仿宋_GB2312" w:eastAsia="仿宋_GB2312" w:cs="仿宋_GB2312"/>
          <w:color w:val="auto"/>
          <w:spacing w:val="-7"/>
          <w:sz w:val="32"/>
          <w:szCs w:val="32"/>
          <w:highlight w:val="none"/>
          <w:lang w:eastAsia="zh-CN"/>
        </w:rPr>
        <w:t>用于农业用水</w:t>
      </w:r>
      <w:r>
        <w:rPr>
          <w:rFonts w:hint="eastAsia" w:ascii="仿宋_GB2312" w:hAnsi="仿宋_GB2312" w:eastAsia="仿宋_GB2312" w:cs="仿宋_GB2312"/>
          <w:color w:val="auto"/>
          <w:spacing w:val="-7"/>
          <w:sz w:val="32"/>
          <w:szCs w:val="32"/>
          <w:highlight w:val="none"/>
        </w:rPr>
        <w:t>精准补贴。</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both"/>
        <w:textAlignment w:val="auto"/>
        <w:outlineLvl w:val="9"/>
        <w:rPr>
          <w:rFonts w:hint="eastAsia" w:ascii="仿宋_GB2312" w:hAnsi="仿宋_GB2312" w:eastAsia="仿宋_GB2312" w:cs="仿宋_GB2312"/>
          <w:b w:val="0"/>
          <w:bCs w:val="0"/>
          <w:strike w:val="0"/>
          <w:color w:val="auto"/>
          <w:sz w:val="32"/>
          <w:szCs w:val="32"/>
          <w:highlight w:val="none"/>
        </w:rPr>
      </w:pPr>
      <w:r>
        <w:rPr>
          <w:rFonts w:hint="eastAsia" w:ascii="黑体" w:hAnsi="黑体" w:eastAsia="黑体" w:cs="黑体"/>
          <w:b w:val="0"/>
          <w:bCs/>
          <w:strike w:val="0"/>
          <w:color w:val="auto"/>
          <w:sz w:val="32"/>
          <w:szCs w:val="32"/>
          <w:highlight w:val="none"/>
          <w:lang w:val="en-US" w:eastAsia="zh-CN"/>
        </w:rPr>
        <w:t xml:space="preserve">    </w:t>
      </w:r>
      <w:r>
        <w:rPr>
          <w:rFonts w:hint="eastAsia" w:ascii="黑体" w:hAnsi="黑体" w:eastAsia="黑体" w:cs="黑体"/>
          <w:b w:val="0"/>
          <w:bCs/>
          <w:strike w:val="0"/>
          <w:color w:val="auto"/>
          <w:sz w:val="32"/>
          <w:szCs w:val="32"/>
          <w:highlight w:val="none"/>
        </w:rPr>
        <w:t>第十</w:t>
      </w:r>
      <w:r>
        <w:rPr>
          <w:rFonts w:hint="eastAsia" w:ascii="黑体" w:hAnsi="黑体" w:eastAsia="黑体" w:cs="黑体"/>
          <w:b w:val="0"/>
          <w:bCs/>
          <w:strike w:val="0"/>
          <w:color w:val="auto"/>
          <w:sz w:val="32"/>
          <w:szCs w:val="32"/>
          <w:highlight w:val="none"/>
          <w:lang w:eastAsia="zh-CN"/>
        </w:rPr>
        <w:t>四</w:t>
      </w:r>
      <w:r>
        <w:rPr>
          <w:rFonts w:hint="eastAsia" w:ascii="黑体" w:hAnsi="黑体" w:eastAsia="黑体" w:cs="黑体"/>
          <w:b w:val="0"/>
          <w:bCs/>
          <w:strike w:val="0"/>
          <w:color w:val="auto"/>
          <w:sz w:val="32"/>
          <w:szCs w:val="32"/>
          <w:highlight w:val="none"/>
        </w:rPr>
        <w:t>条</w:t>
      </w:r>
      <w:r>
        <w:rPr>
          <w:rFonts w:hint="eastAsia" w:ascii="仿宋" w:hAnsi="仿宋" w:eastAsia="仿宋" w:cs="仿宋"/>
          <w:strike w:val="0"/>
          <w:color w:val="auto"/>
          <w:sz w:val="32"/>
          <w:szCs w:val="32"/>
          <w:highlight w:val="none"/>
        </w:rPr>
        <w:t xml:space="preserve"> </w:t>
      </w:r>
      <w:r>
        <w:rPr>
          <w:rFonts w:hint="eastAsia" w:ascii="仿宋_GB2312" w:hAnsi="仿宋_GB2312" w:eastAsia="仿宋_GB2312" w:cs="仿宋_GB2312"/>
          <w:b w:val="0"/>
          <w:bCs w:val="0"/>
          <w:strike w:val="0"/>
          <w:color w:val="auto"/>
          <w:spacing w:val="-9"/>
          <w:sz w:val="32"/>
          <w:szCs w:val="32"/>
          <w:highlight w:val="none"/>
          <w:lang w:eastAsia="zh-CN"/>
        </w:rPr>
        <w:t>实行</w:t>
      </w:r>
      <w:r>
        <w:rPr>
          <w:rFonts w:hint="eastAsia" w:ascii="仿宋_GB2312" w:hAnsi="仿宋_GB2312" w:eastAsia="仿宋_GB2312" w:cs="仿宋_GB2312"/>
          <w:b w:val="0"/>
          <w:bCs w:val="0"/>
          <w:strike w:val="0"/>
          <w:color w:val="auto"/>
          <w:spacing w:val="-9"/>
          <w:kern w:val="0"/>
          <w:sz w:val="32"/>
          <w:szCs w:val="32"/>
          <w:highlight w:val="none"/>
          <w:shd w:val="clear" w:fill="FFFFFF"/>
          <w:lang w:val="en-US" w:eastAsia="zh-CN" w:bidi="ar"/>
        </w:rPr>
        <w:t>供需双方协商的</w:t>
      </w:r>
      <w:r>
        <w:rPr>
          <w:rFonts w:hint="eastAsia" w:ascii="仿宋_GB2312" w:hAnsi="仿宋_GB2312" w:eastAsia="仿宋_GB2312" w:cs="仿宋_GB2312"/>
          <w:b w:val="0"/>
          <w:bCs w:val="0"/>
          <w:strike w:val="0"/>
          <w:color w:val="auto"/>
          <w:spacing w:val="-9"/>
          <w:sz w:val="32"/>
          <w:szCs w:val="32"/>
          <w:highlight w:val="none"/>
          <w:lang w:eastAsia="zh-CN"/>
        </w:rPr>
        <w:t>农业用</w:t>
      </w:r>
      <w:r>
        <w:rPr>
          <w:rFonts w:hint="eastAsia" w:ascii="仿宋_GB2312" w:hAnsi="仿宋_GB2312" w:eastAsia="仿宋_GB2312" w:cs="仿宋_GB2312"/>
          <w:b w:val="0"/>
          <w:bCs w:val="0"/>
          <w:strike w:val="0"/>
          <w:color w:val="auto"/>
          <w:spacing w:val="-9"/>
          <w:sz w:val="32"/>
          <w:szCs w:val="32"/>
          <w:highlight w:val="none"/>
        </w:rPr>
        <w:t>水价</w:t>
      </w:r>
      <w:r>
        <w:rPr>
          <w:rFonts w:hint="eastAsia" w:ascii="仿宋_GB2312" w:hAnsi="仿宋_GB2312" w:eastAsia="仿宋_GB2312" w:cs="仿宋_GB2312"/>
          <w:b w:val="0"/>
          <w:bCs w:val="0"/>
          <w:strike w:val="0"/>
          <w:color w:val="auto"/>
          <w:spacing w:val="-9"/>
          <w:sz w:val="32"/>
          <w:szCs w:val="32"/>
          <w:highlight w:val="none"/>
          <w:lang w:eastAsia="zh-CN"/>
        </w:rPr>
        <w:t>格议</w:t>
      </w:r>
      <w:r>
        <w:rPr>
          <w:rFonts w:hint="eastAsia" w:ascii="仿宋_GB2312" w:hAnsi="仿宋_GB2312" w:eastAsia="仿宋_GB2312" w:cs="仿宋_GB2312"/>
          <w:b w:val="0"/>
          <w:bCs w:val="0"/>
          <w:strike w:val="0"/>
          <w:color w:val="auto"/>
          <w:spacing w:val="-9"/>
          <w:sz w:val="32"/>
          <w:szCs w:val="32"/>
          <w:highlight w:val="none"/>
        </w:rPr>
        <w:t>定程序包括：</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both"/>
        <w:textAlignment w:val="auto"/>
        <w:outlineLvl w:val="9"/>
        <w:rPr>
          <w:rFonts w:hint="eastAsia" w:ascii="仿宋_GB2312" w:hAnsi="仿宋_GB2312" w:eastAsia="仿宋_GB2312" w:cs="仿宋_GB2312"/>
          <w:b w:val="0"/>
          <w:bCs w:val="0"/>
          <w:strike w:val="0"/>
          <w:color w:val="auto"/>
          <w:sz w:val="32"/>
          <w:szCs w:val="32"/>
          <w:highlight w:val="none"/>
          <w:lang w:eastAsia="zh-CN"/>
        </w:rPr>
      </w:pPr>
      <w:r>
        <w:rPr>
          <w:rFonts w:hint="eastAsia" w:ascii="楷体_GB2312" w:hAnsi="楷体_GB2312" w:eastAsia="楷体_GB2312" w:cs="楷体_GB2312"/>
          <w:b w:val="0"/>
          <w:bCs w:val="0"/>
          <w:strike w:val="0"/>
          <w:color w:val="auto"/>
          <w:sz w:val="32"/>
          <w:szCs w:val="32"/>
          <w:highlight w:val="none"/>
          <w:lang w:val="en-US" w:eastAsia="zh-CN"/>
        </w:rPr>
        <w:t xml:space="preserve">    </w:t>
      </w:r>
      <w:r>
        <w:rPr>
          <w:rFonts w:hint="eastAsia" w:ascii="楷体_GB2312" w:hAnsi="楷体_GB2312" w:eastAsia="楷体_GB2312" w:cs="楷体_GB2312"/>
          <w:b w:val="0"/>
          <w:bCs w:val="0"/>
          <w:strike w:val="0"/>
          <w:color w:val="auto"/>
          <w:sz w:val="32"/>
          <w:szCs w:val="32"/>
          <w:highlight w:val="none"/>
        </w:rPr>
        <w:t>（一）</w:t>
      </w:r>
      <w:r>
        <w:rPr>
          <w:rFonts w:hint="eastAsia" w:ascii="仿宋_GB2312" w:hAnsi="仿宋_GB2312" w:eastAsia="仿宋_GB2312" w:cs="仿宋_GB2312"/>
          <w:b w:val="0"/>
          <w:bCs w:val="0"/>
          <w:strike w:val="0"/>
          <w:color w:val="auto"/>
          <w:sz w:val="32"/>
          <w:szCs w:val="32"/>
          <w:highlight w:val="none"/>
        </w:rPr>
        <w:t>以区政府</w:t>
      </w:r>
      <w:r>
        <w:rPr>
          <w:rFonts w:hint="eastAsia" w:ascii="仿宋_GB2312" w:hAnsi="仿宋_GB2312" w:eastAsia="仿宋_GB2312" w:cs="仿宋_GB2312"/>
          <w:b w:val="0"/>
          <w:bCs w:val="0"/>
          <w:strike w:val="0"/>
          <w:color w:val="auto"/>
          <w:sz w:val="32"/>
          <w:szCs w:val="32"/>
          <w:highlight w:val="none"/>
          <w:lang w:eastAsia="zh-CN"/>
        </w:rPr>
        <w:t>牵头，由区水务、财政、农业农村等部门组成农业用水</w:t>
      </w:r>
      <w:r>
        <w:rPr>
          <w:rFonts w:hint="eastAsia" w:ascii="仿宋_GB2312" w:hAnsi="仿宋_GB2312" w:eastAsia="仿宋_GB2312" w:cs="仿宋_GB2312"/>
          <w:b w:val="0"/>
          <w:bCs w:val="0"/>
          <w:strike w:val="0"/>
          <w:color w:val="auto"/>
          <w:sz w:val="32"/>
          <w:szCs w:val="32"/>
          <w:highlight w:val="none"/>
        </w:rPr>
        <w:t>价</w:t>
      </w:r>
      <w:r>
        <w:rPr>
          <w:rFonts w:hint="eastAsia" w:ascii="仿宋_GB2312" w:hAnsi="仿宋_GB2312" w:eastAsia="仿宋_GB2312" w:cs="仿宋_GB2312"/>
          <w:b w:val="0"/>
          <w:bCs w:val="0"/>
          <w:strike w:val="0"/>
          <w:color w:val="auto"/>
          <w:sz w:val="32"/>
          <w:szCs w:val="32"/>
          <w:highlight w:val="none"/>
          <w:lang w:eastAsia="zh-CN"/>
        </w:rPr>
        <w:t>格协商指导小</w:t>
      </w:r>
      <w:r>
        <w:rPr>
          <w:rFonts w:hint="eastAsia" w:ascii="仿宋_GB2312" w:hAnsi="仿宋_GB2312" w:eastAsia="仿宋_GB2312" w:cs="仿宋_GB2312"/>
          <w:b w:val="0"/>
          <w:bCs w:val="0"/>
          <w:strike w:val="0"/>
          <w:color w:val="auto"/>
          <w:sz w:val="32"/>
          <w:szCs w:val="32"/>
          <w:highlight w:val="none"/>
        </w:rPr>
        <w:t>组。明确</w:t>
      </w:r>
      <w:r>
        <w:rPr>
          <w:rFonts w:hint="eastAsia" w:ascii="仿宋_GB2312" w:hAnsi="仿宋_GB2312" w:eastAsia="仿宋_GB2312" w:cs="仿宋_GB2312"/>
          <w:b w:val="0"/>
          <w:bCs w:val="0"/>
          <w:strike w:val="0"/>
          <w:color w:val="auto"/>
          <w:sz w:val="32"/>
          <w:szCs w:val="32"/>
          <w:highlight w:val="none"/>
          <w:lang w:eastAsia="zh-CN"/>
        </w:rPr>
        <w:t>水</w:t>
      </w:r>
      <w:r>
        <w:rPr>
          <w:rFonts w:hint="eastAsia" w:ascii="仿宋_GB2312" w:hAnsi="仿宋_GB2312" w:eastAsia="仿宋_GB2312" w:cs="仿宋_GB2312"/>
          <w:b w:val="0"/>
          <w:bCs w:val="0"/>
          <w:strike w:val="0"/>
          <w:color w:val="auto"/>
          <w:sz w:val="32"/>
          <w:szCs w:val="32"/>
          <w:highlight w:val="none"/>
        </w:rPr>
        <w:t>价</w:t>
      </w:r>
      <w:r>
        <w:rPr>
          <w:rFonts w:hint="eastAsia" w:ascii="仿宋_GB2312" w:hAnsi="仿宋_GB2312" w:eastAsia="仿宋_GB2312" w:cs="仿宋_GB2312"/>
          <w:b w:val="0"/>
          <w:bCs w:val="0"/>
          <w:strike w:val="0"/>
          <w:color w:val="auto"/>
          <w:sz w:val="32"/>
          <w:szCs w:val="32"/>
          <w:highlight w:val="none"/>
          <w:lang w:eastAsia="zh-CN"/>
        </w:rPr>
        <w:t>协商</w:t>
      </w:r>
      <w:r>
        <w:rPr>
          <w:rFonts w:hint="eastAsia" w:ascii="仿宋_GB2312" w:hAnsi="仿宋_GB2312" w:eastAsia="仿宋_GB2312" w:cs="仿宋_GB2312"/>
          <w:b w:val="0"/>
          <w:bCs w:val="0"/>
          <w:strike w:val="0"/>
          <w:color w:val="auto"/>
          <w:sz w:val="32"/>
          <w:szCs w:val="32"/>
          <w:highlight w:val="none"/>
        </w:rPr>
        <w:t>程序，</w:t>
      </w:r>
      <w:r>
        <w:rPr>
          <w:rFonts w:hint="eastAsia" w:ascii="仿宋_GB2312" w:hAnsi="仿宋_GB2312" w:eastAsia="仿宋_GB2312" w:cs="仿宋_GB2312"/>
          <w:b w:val="0"/>
          <w:bCs w:val="0"/>
          <w:strike w:val="0"/>
          <w:color w:val="auto"/>
          <w:sz w:val="32"/>
          <w:szCs w:val="32"/>
          <w:highlight w:val="none"/>
          <w:lang w:eastAsia="zh-CN"/>
        </w:rPr>
        <w:t>统筹各灌区供水实际提出水价方案，组织水价协商会议，</w:t>
      </w:r>
      <w:r>
        <w:rPr>
          <w:rFonts w:hint="eastAsia" w:ascii="仿宋_GB2312" w:hAnsi="仿宋_GB2312" w:eastAsia="仿宋_GB2312" w:cs="仿宋_GB2312"/>
          <w:b w:val="0"/>
          <w:bCs w:val="0"/>
          <w:strike w:val="0"/>
          <w:color w:val="auto"/>
          <w:sz w:val="32"/>
          <w:szCs w:val="32"/>
          <w:highlight w:val="none"/>
        </w:rPr>
        <w:t>广泛听取人大代表、</w:t>
      </w:r>
      <w:r>
        <w:rPr>
          <w:rFonts w:hint="eastAsia" w:ascii="仿宋_GB2312" w:hAnsi="仿宋_GB2312" w:eastAsia="仿宋_GB2312" w:cs="仿宋_GB2312"/>
          <w:b w:val="0"/>
          <w:bCs w:val="0"/>
          <w:strike w:val="0"/>
          <w:color w:val="auto"/>
          <w:sz w:val="32"/>
          <w:szCs w:val="32"/>
          <w:highlight w:val="none"/>
          <w:lang w:eastAsia="zh-CN"/>
        </w:rPr>
        <w:t>供水单位、</w:t>
      </w:r>
      <w:r>
        <w:rPr>
          <w:rFonts w:hint="eastAsia" w:ascii="仿宋_GB2312" w:hAnsi="仿宋_GB2312" w:eastAsia="仿宋_GB2312" w:cs="仿宋_GB2312"/>
          <w:b w:val="0"/>
          <w:bCs w:val="0"/>
          <w:strike w:val="0"/>
          <w:color w:val="auto"/>
          <w:sz w:val="32"/>
          <w:szCs w:val="32"/>
          <w:highlight w:val="none"/>
        </w:rPr>
        <w:t>农民用水合作组织代表、用户代表意见，在</w:t>
      </w:r>
      <w:r>
        <w:rPr>
          <w:rFonts w:hint="eastAsia" w:ascii="仿宋_GB2312" w:hAnsi="仿宋_GB2312" w:eastAsia="仿宋_GB2312" w:cs="仿宋_GB2312"/>
          <w:b w:val="0"/>
          <w:bCs w:val="0"/>
          <w:strike w:val="0"/>
          <w:color w:val="auto"/>
          <w:sz w:val="32"/>
          <w:szCs w:val="32"/>
          <w:highlight w:val="none"/>
          <w:lang w:eastAsia="zh-CN"/>
        </w:rPr>
        <w:t>平等自愿的基础上，按照有利于促进节水、保障工程良性运行和农业生产发展的原则协商定价。原则上“一区一价”，</w:t>
      </w:r>
      <w:r>
        <w:rPr>
          <w:rFonts w:hint="eastAsia" w:ascii="仿宋_GB2312" w:hAnsi="仿宋_GB2312" w:eastAsia="仿宋_GB2312" w:cs="仿宋_GB2312"/>
          <w:b w:val="0"/>
          <w:bCs w:val="0"/>
          <w:strike w:val="0"/>
          <w:color w:val="auto"/>
          <w:sz w:val="32"/>
          <w:szCs w:val="32"/>
          <w:highlight w:val="none"/>
        </w:rPr>
        <w:t>灌区差异较大的可以“一</w:t>
      </w:r>
      <w:r>
        <w:rPr>
          <w:rFonts w:hint="eastAsia" w:ascii="仿宋_GB2312" w:hAnsi="仿宋_GB2312" w:eastAsia="仿宋_GB2312" w:cs="仿宋_GB2312"/>
          <w:b w:val="0"/>
          <w:bCs w:val="0"/>
          <w:strike w:val="0"/>
          <w:color w:val="auto"/>
          <w:sz w:val="32"/>
          <w:szCs w:val="32"/>
          <w:highlight w:val="none"/>
          <w:lang w:eastAsia="zh-CN"/>
        </w:rPr>
        <w:t>灌区</w:t>
      </w:r>
      <w:r>
        <w:rPr>
          <w:rFonts w:hint="eastAsia" w:ascii="仿宋_GB2312" w:hAnsi="仿宋_GB2312" w:eastAsia="仿宋_GB2312" w:cs="仿宋_GB2312"/>
          <w:b w:val="0"/>
          <w:bCs w:val="0"/>
          <w:strike w:val="0"/>
          <w:color w:val="auto"/>
          <w:sz w:val="32"/>
          <w:szCs w:val="32"/>
          <w:highlight w:val="none"/>
        </w:rPr>
        <w:t>一价</w:t>
      </w:r>
      <w:r>
        <w:rPr>
          <w:rFonts w:hint="eastAsia" w:ascii="仿宋_GB2312" w:hAnsi="仿宋_GB2312" w:eastAsia="仿宋_GB2312" w:cs="仿宋_GB2312"/>
          <w:b w:val="0"/>
          <w:bCs w:val="0"/>
          <w:strike w:val="0"/>
          <w:color w:val="auto"/>
          <w:sz w:val="32"/>
          <w:szCs w:val="32"/>
          <w:highlight w:val="none"/>
          <w:lang w:eastAsia="zh-CN"/>
        </w:rPr>
        <w:t>格</w:t>
      </w:r>
      <w:r>
        <w:rPr>
          <w:rFonts w:hint="eastAsia" w:ascii="仿宋_GB2312" w:hAnsi="仿宋_GB2312" w:eastAsia="仿宋_GB2312" w:cs="仿宋_GB2312"/>
          <w:b w:val="0"/>
          <w:bCs w:val="0"/>
          <w:strike w:val="0"/>
          <w:color w:val="auto"/>
          <w:sz w:val="32"/>
          <w:szCs w:val="32"/>
          <w:highlight w:val="none"/>
        </w:rPr>
        <w:t>”。</w:t>
      </w:r>
      <w:r>
        <w:rPr>
          <w:rFonts w:hint="eastAsia" w:ascii="仿宋_GB2312" w:hAnsi="仿宋_GB2312" w:eastAsia="仿宋_GB2312" w:cs="仿宋_GB2312"/>
          <w:b w:val="0"/>
          <w:bCs w:val="0"/>
          <w:strike w:val="0"/>
          <w:color w:val="auto"/>
          <w:sz w:val="32"/>
          <w:szCs w:val="32"/>
          <w:highlight w:val="none"/>
          <w:lang w:eastAsia="zh-CN"/>
        </w:rPr>
        <w:t>做好市内各区之间、灌区之间水价的衔接工作。水价协商议定后由供需双方签约共同遵守。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right="0" w:rightChars="0"/>
        <w:jc w:val="both"/>
        <w:textAlignment w:val="auto"/>
        <w:outlineLvl w:val="9"/>
        <w:rPr>
          <w:rFonts w:hint="eastAsia" w:ascii="仿宋_GB2312" w:hAnsi="仿宋_GB2312" w:eastAsia="仿宋_GB2312" w:cs="仿宋_GB2312"/>
          <w:bCs/>
          <w:color w:val="auto"/>
          <w:sz w:val="32"/>
          <w:szCs w:val="32"/>
          <w:highlight w:val="none"/>
        </w:rPr>
      </w:pPr>
      <w:r>
        <w:rPr>
          <w:rFonts w:hint="eastAsia" w:ascii="楷体_GB2312" w:hAnsi="楷体_GB2312" w:eastAsia="楷体_GB2312" w:cs="楷体_GB2312"/>
          <w:b w:val="0"/>
          <w:bCs w:val="0"/>
          <w:strike w:val="0"/>
          <w:color w:val="auto"/>
          <w:sz w:val="32"/>
          <w:szCs w:val="32"/>
          <w:highlight w:val="none"/>
          <w:lang w:val="en-US" w:eastAsia="zh-CN"/>
        </w:rPr>
        <w:t xml:space="preserve">    </w:t>
      </w:r>
      <w:r>
        <w:rPr>
          <w:rFonts w:hint="eastAsia" w:ascii="楷体_GB2312" w:hAnsi="楷体_GB2312" w:eastAsia="楷体_GB2312" w:cs="楷体_GB2312"/>
          <w:b w:val="0"/>
          <w:bCs w:val="0"/>
          <w:strike w:val="0"/>
          <w:color w:val="auto"/>
          <w:sz w:val="32"/>
          <w:szCs w:val="32"/>
          <w:highlight w:val="none"/>
        </w:rPr>
        <w:t>（二）</w:t>
      </w:r>
      <w:r>
        <w:rPr>
          <w:rFonts w:hint="eastAsia" w:ascii="仿宋_GB2312" w:hAnsi="仿宋_GB2312" w:eastAsia="仿宋_GB2312" w:cs="仿宋_GB2312"/>
          <w:b w:val="0"/>
          <w:bCs w:val="0"/>
          <w:strike w:val="0"/>
          <w:color w:val="auto"/>
          <w:sz w:val="32"/>
          <w:szCs w:val="32"/>
          <w:highlight w:val="none"/>
        </w:rPr>
        <w:t>实行收费公示，确保公开透明。</w:t>
      </w:r>
      <w:r>
        <w:rPr>
          <w:rFonts w:hint="eastAsia" w:ascii="仿宋_GB2312" w:hAnsi="仿宋_GB2312" w:eastAsia="仿宋_GB2312" w:cs="仿宋_GB2312"/>
          <w:b w:val="0"/>
          <w:bCs w:val="0"/>
          <w:strike w:val="0"/>
          <w:color w:val="auto"/>
          <w:sz w:val="32"/>
          <w:szCs w:val="32"/>
          <w:highlight w:val="none"/>
          <w:lang w:eastAsia="zh-CN"/>
        </w:rPr>
        <w:t>由各供水管理单位按照权责划分，可委托第三方或其他多元化征收方式进行农业水费收缴，与</w:t>
      </w:r>
      <w:r>
        <w:rPr>
          <w:rFonts w:hint="eastAsia" w:ascii="仿宋_GB2312" w:hAnsi="仿宋_GB2312" w:eastAsia="仿宋_GB2312" w:cs="仿宋_GB2312"/>
          <w:b w:val="0"/>
          <w:bCs w:val="0"/>
          <w:strike w:val="0"/>
          <w:color w:val="auto"/>
          <w:sz w:val="32"/>
          <w:szCs w:val="32"/>
          <w:highlight w:val="none"/>
        </w:rPr>
        <w:t>村委会</w:t>
      </w:r>
      <w:r>
        <w:rPr>
          <w:rFonts w:hint="eastAsia" w:ascii="仿宋_GB2312" w:hAnsi="仿宋_GB2312" w:eastAsia="仿宋_GB2312" w:cs="仿宋_GB2312"/>
          <w:b w:val="0"/>
          <w:bCs w:val="0"/>
          <w:strike w:val="0"/>
          <w:color w:val="auto"/>
          <w:sz w:val="32"/>
          <w:szCs w:val="32"/>
          <w:highlight w:val="none"/>
          <w:lang w:eastAsia="zh-CN"/>
        </w:rPr>
        <w:t>（</w:t>
      </w:r>
      <w:r>
        <w:rPr>
          <w:rFonts w:hint="eastAsia" w:ascii="仿宋_GB2312" w:hAnsi="仿宋_GB2312" w:eastAsia="仿宋_GB2312" w:cs="仿宋_GB2312"/>
          <w:b w:val="0"/>
          <w:bCs w:val="0"/>
          <w:strike w:val="0"/>
          <w:color w:val="auto"/>
          <w:sz w:val="32"/>
          <w:szCs w:val="32"/>
          <w:highlight w:val="none"/>
        </w:rPr>
        <w:t>农民用水合作组织</w:t>
      </w:r>
      <w:r>
        <w:rPr>
          <w:rFonts w:hint="eastAsia" w:ascii="仿宋_GB2312" w:hAnsi="仿宋_GB2312" w:eastAsia="仿宋_GB2312" w:cs="仿宋_GB2312"/>
          <w:b w:val="0"/>
          <w:bCs w:val="0"/>
          <w:strike w:val="0"/>
          <w:color w:val="auto"/>
          <w:sz w:val="32"/>
          <w:szCs w:val="32"/>
          <w:highlight w:val="none"/>
          <w:lang w:eastAsia="zh-CN"/>
        </w:rPr>
        <w:t>）、用水户签订供用水协议，确认本年度灌区实际面积、供水量和供水价格，协议原则上一年一签。村委会应</w:t>
      </w:r>
      <w:r>
        <w:rPr>
          <w:rFonts w:hint="eastAsia" w:ascii="仿宋_GB2312" w:hAnsi="仿宋_GB2312" w:eastAsia="仿宋_GB2312" w:cs="仿宋_GB2312"/>
          <w:b w:val="0"/>
          <w:bCs w:val="0"/>
          <w:strike w:val="0"/>
          <w:color w:val="auto"/>
          <w:sz w:val="32"/>
          <w:szCs w:val="32"/>
          <w:highlight w:val="none"/>
        </w:rPr>
        <w:t>将当年</w:t>
      </w:r>
      <w:r>
        <w:rPr>
          <w:rFonts w:hint="eastAsia" w:ascii="仿宋_GB2312" w:hAnsi="仿宋_GB2312" w:eastAsia="仿宋_GB2312" w:cs="仿宋_GB2312"/>
          <w:b w:val="0"/>
          <w:bCs w:val="0"/>
          <w:strike w:val="0"/>
          <w:color w:val="auto"/>
          <w:sz w:val="32"/>
          <w:szCs w:val="32"/>
          <w:highlight w:val="none"/>
          <w:lang w:eastAsia="zh-CN"/>
        </w:rPr>
        <w:t>农业用</w:t>
      </w:r>
      <w:r>
        <w:rPr>
          <w:rFonts w:hint="eastAsia" w:ascii="仿宋_GB2312" w:hAnsi="仿宋_GB2312" w:eastAsia="仿宋_GB2312" w:cs="仿宋_GB2312"/>
          <w:b w:val="0"/>
          <w:bCs w:val="0"/>
          <w:strike w:val="0"/>
          <w:color w:val="auto"/>
          <w:sz w:val="32"/>
          <w:szCs w:val="32"/>
          <w:highlight w:val="none"/>
        </w:rPr>
        <w:t>水价</w:t>
      </w:r>
      <w:r>
        <w:rPr>
          <w:rFonts w:hint="eastAsia" w:ascii="仿宋_GB2312" w:hAnsi="仿宋_GB2312" w:eastAsia="仿宋_GB2312" w:cs="仿宋_GB2312"/>
          <w:b w:val="0"/>
          <w:bCs w:val="0"/>
          <w:strike w:val="0"/>
          <w:color w:val="auto"/>
          <w:sz w:val="32"/>
          <w:szCs w:val="32"/>
          <w:highlight w:val="none"/>
          <w:lang w:eastAsia="zh-CN"/>
        </w:rPr>
        <w:t>格协商议定</w:t>
      </w:r>
      <w:r>
        <w:rPr>
          <w:rFonts w:hint="eastAsia" w:ascii="仿宋_GB2312" w:hAnsi="仿宋_GB2312" w:eastAsia="仿宋_GB2312" w:cs="仿宋_GB2312"/>
          <w:b w:val="0"/>
          <w:bCs w:val="0"/>
          <w:strike w:val="0"/>
          <w:color w:val="auto"/>
          <w:sz w:val="32"/>
          <w:szCs w:val="32"/>
          <w:highlight w:val="none"/>
        </w:rPr>
        <w:t>明细及收费标准在村委会公示栏进行公示，接受</w:t>
      </w:r>
      <w:r>
        <w:rPr>
          <w:rFonts w:hint="eastAsia" w:ascii="仿宋_GB2312" w:hAnsi="仿宋_GB2312" w:eastAsia="仿宋_GB2312" w:cs="仿宋_GB2312"/>
          <w:b w:val="0"/>
          <w:bCs w:val="0"/>
          <w:strike w:val="0"/>
          <w:color w:val="auto"/>
          <w:sz w:val="32"/>
          <w:szCs w:val="32"/>
          <w:highlight w:val="none"/>
          <w:lang w:eastAsia="zh-CN"/>
        </w:rPr>
        <w:t>村民</w:t>
      </w:r>
      <w:r>
        <w:rPr>
          <w:rFonts w:hint="eastAsia" w:ascii="仿宋_GB2312" w:hAnsi="仿宋_GB2312" w:eastAsia="仿宋_GB2312" w:cs="仿宋_GB2312"/>
          <w:b w:val="0"/>
          <w:bCs w:val="0"/>
          <w:strike w:val="0"/>
          <w:color w:val="auto"/>
          <w:sz w:val="32"/>
          <w:szCs w:val="32"/>
          <w:highlight w:val="none"/>
        </w:rPr>
        <w:t>监督。公示内容包括收费标准、项目组成、分户灌溉面积、分户收费金额</w:t>
      </w:r>
      <w:r>
        <w:rPr>
          <w:rFonts w:hint="eastAsia" w:ascii="仿宋_GB2312" w:hAnsi="仿宋_GB2312" w:eastAsia="仿宋_GB2312" w:cs="仿宋_GB2312"/>
          <w:b w:val="0"/>
          <w:bCs w:val="0"/>
          <w:strike w:val="0"/>
          <w:color w:val="auto"/>
          <w:sz w:val="32"/>
          <w:szCs w:val="32"/>
          <w:highlight w:val="none"/>
          <w:lang w:eastAsia="zh-CN"/>
        </w:rPr>
        <w:t>，以及</w:t>
      </w:r>
      <w:r>
        <w:rPr>
          <w:rFonts w:hint="eastAsia" w:ascii="仿宋_GB2312" w:hAnsi="仿宋_GB2312" w:eastAsia="仿宋_GB2312" w:cs="仿宋_GB2312"/>
          <w:b w:val="0"/>
          <w:bCs w:val="0"/>
          <w:strike w:val="0"/>
          <w:color w:val="auto"/>
          <w:sz w:val="32"/>
          <w:szCs w:val="32"/>
          <w:highlight w:val="none"/>
        </w:rPr>
        <w:t>区政府</w:t>
      </w:r>
      <w:r>
        <w:rPr>
          <w:rFonts w:hint="eastAsia" w:ascii="仿宋_GB2312" w:hAnsi="仿宋_GB2312" w:eastAsia="仿宋_GB2312" w:cs="仿宋_GB2312"/>
          <w:b w:val="0"/>
          <w:bCs w:val="0"/>
          <w:strike w:val="0"/>
          <w:color w:val="auto"/>
          <w:sz w:val="32"/>
          <w:szCs w:val="32"/>
          <w:highlight w:val="none"/>
          <w:lang w:eastAsia="zh-CN"/>
        </w:rPr>
        <w:t>水务</w:t>
      </w:r>
      <w:r>
        <w:rPr>
          <w:rFonts w:hint="eastAsia" w:ascii="仿宋_GB2312" w:hAnsi="仿宋_GB2312" w:eastAsia="仿宋_GB2312" w:cs="仿宋_GB2312"/>
          <w:b w:val="0"/>
          <w:bCs w:val="0"/>
          <w:strike w:val="0"/>
          <w:color w:val="auto"/>
          <w:sz w:val="32"/>
          <w:szCs w:val="32"/>
          <w:highlight w:val="none"/>
        </w:rPr>
        <w:t>、</w:t>
      </w:r>
      <w:r>
        <w:rPr>
          <w:rFonts w:hint="eastAsia" w:ascii="仿宋_GB2312" w:hAnsi="仿宋_GB2312" w:eastAsia="仿宋_GB2312" w:cs="仿宋_GB2312"/>
          <w:b w:val="0"/>
          <w:bCs w:val="0"/>
          <w:strike w:val="0"/>
          <w:color w:val="auto"/>
          <w:sz w:val="32"/>
          <w:szCs w:val="32"/>
          <w:highlight w:val="none"/>
          <w:lang w:eastAsia="zh-CN"/>
        </w:rPr>
        <w:t>农业农村</w:t>
      </w:r>
      <w:r>
        <w:rPr>
          <w:rFonts w:hint="eastAsia" w:ascii="仿宋_GB2312" w:hAnsi="仿宋_GB2312" w:eastAsia="仿宋_GB2312" w:cs="仿宋_GB2312"/>
          <w:b w:val="0"/>
          <w:bCs w:val="0"/>
          <w:strike w:val="0"/>
          <w:color w:val="auto"/>
          <w:sz w:val="32"/>
          <w:szCs w:val="32"/>
          <w:highlight w:val="none"/>
        </w:rPr>
        <w:t>部门的监督电话。</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right="0" w:rightChars="0"/>
        <w:jc w:val="both"/>
        <w:textAlignment w:val="auto"/>
        <w:outlineLvl w:val="9"/>
        <w:rPr>
          <w:rFonts w:hint="eastAsia" w:ascii="仿宋" w:hAnsi="仿宋" w:eastAsia="仿宋" w:cs="仿宋"/>
          <w:b w:val="0"/>
          <w:color w:val="auto"/>
          <w:kern w:val="0"/>
          <w:sz w:val="32"/>
          <w:szCs w:val="32"/>
          <w:highlight w:val="none"/>
          <w:shd w:val="clear" w:fill="FFFFFF"/>
          <w:lang w:val="en-US" w:eastAsia="zh-CN" w:bidi="ar"/>
        </w:rPr>
      </w:pP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lang w:eastAsia="zh-CN"/>
        </w:rPr>
        <w:t>第十五条</w:t>
      </w:r>
      <w:r>
        <w:rPr>
          <w:rFonts w:hint="eastAsia" w:ascii="仿宋" w:hAnsi="仿宋" w:eastAsia="仿宋" w:cs="仿宋"/>
          <w:b/>
          <w:bCs w:val="0"/>
          <w:color w:val="auto"/>
          <w:sz w:val="32"/>
          <w:szCs w:val="32"/>
          <w:highlight w:val="none"/>
          <w:lang w:val="en-US" w:eastAsia="zh-CN"/>
        </w:rPr>
        <w:t xml:space="preserve"> </w:t>
      </w:r>
      <w:r>
        <w:rPr>
          <w:rFonts w:hint="eastAsia" w:ascii="仿宋_GB2312" w:hAnsi="仿宋_GB2312" w:eastAsia="仿宋_GB2312" w:cs="仿宋_GB2312"/>
          <w:b w:val="0"/>
          <w:color w:val="auto"/>
          <w:kern w:val="0"/>
          <w:sz w:val="32"/>
          <w:szCs w:val="32"/>
          <w:highlight w:val="none"/>
          <w:shd w:val="clear" w:fill="FFFFFF"/>
          <w:lang w:val="en-US" w:eastAsia="zh-CN" w:bidi="ar"/>
        </w:rPr>
        <w:t>农业用水价格，视水资源稀缺程度、供水运行维护成本变动和农业用水供需情况适时调整。</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 xml:space="preserve">    第十六条</w:t>
      </w:r>
      <w:r>
        <w:rPr>
          <w:rFonts w:hint="eastAsia" w:ascii="仿宋" w:hAnsi="仿宋" w:eastAsia="仿宋" w:cs="仿宋"/>
          <w:color w:val="auto"/>
          <w:sz w:val="32"/>
          <w:szCs w:val="32"/>
          <w:highlight w:val="none"/>
          <w:lang w:val="en-US" w:eastAsia="zh-CN"/>
        </w:rPr>
        <w:t xml:space="preserve"> </w:t>
      </w:r>
      <w:r>
        <w:rPr>
          <w:rFonts w:hint="eastAsia" w:ascii="仿宋_GB2312" w:hAnsi="仿宋_GB2312" w:eastAsia="仿宋_GB2312" w:cs="仿宋_GB2312"/>
          <w:strike w:val="0"/>
          <w:dstrike w:val="0"/>
          <w:color w:val="auto"/>
          <w:sz w:val="32"/>
          <w:szCs w:val="32"/>
          <w:highlight w:val="none"/>
          <w:lang w:eastAsia="zh-CN"/>
        </w:rPr>
        <w:t>节水奖励主要用于在基本农田范围内进行农业生产且定额内节水；奖励对象为定额内节水用户。节水奖励通过各区（育才生态区）灌区管理机构、农民用水合作组织进行结算，也可以通过水费结算凭证采取“一票制”直接奖励到用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right="0" w:rightChars="0" w:firstLine="640"/>
        <w:jc w:val="both"/>
        <w:textAlignment w:val="auto"/>
        <w:outlineLvl w:val="9"/>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rPr>
        <w:t>为方便操作</w:t>
      </w:r>
      <w:r>
        <w:rPr>
          <w:rFonts w:hint="eastAsia" w:ascii="仿宋_GB2312" w:hAnsi="仿宋_GB2312" w:eastAsia="仿宋_GB2312" w:cs="仿宋_GB2312"/>
          <w:strike w:val="0"/>
          <w:dstrike w:val="0"/>
          <w:color w:val="auto"/>
          <w:sz w:val="32"/>
          <w:szCs w:val="32"/>
          <w:highlight w:val="none"/>
          <w:lang w:eastAsia="zh-CN"/>
        </w:rPr>
        <w:t>，除水产养殖外，在基本农田范围内进行农业生产，定额内节水实行“分档按亩”考核奖励；超定额用水实行加价制度，实行“分档按亩”考核加价。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right="0" w:rightChars="0" w:firstLine="640"/>
        <w:jc w:val="both"/>
        <w:textAlignment w:val="auto"/>
        <w:outlineLvl w:val="9"/>
        <w:rPr>
          <w:rFonts w:hint="eastAsia" w:ascii="仿宋_GB2312" w:hAnsi="仿宋_GB2312" w:eastAsia="仿宋_GB2312" w:cs="仿宋_GB2312"/>
          <w:b w:val="0"/>
          <w:bCs/>
          <w:strike w:val="0"/>
          <w:dstrike w:val="0"/>
          <w:color w:val="auto"/>
          <w:kern w:val="2"/>
          <w:sz w:val="32"/>
          <w:szCs w:val="32"/>
          <w:highlight w:val="none"/>
          <w:lang w:val="en-US" w:eastAsia="zh-CN" w:bidi="ar-SA"/>
        </w:rPr>
      </w:pPr>
      <w:r>
        <w:rPr>
          <w:rFonts w:hint="eastAsia" w:ascii="仿宋_GB2312" w:hAnsi="仿宋_GB2312" w:eastAsia="仿宋_GB2312" w:cs="仿宋_GB2312"/>
          <w:b w:val="0"/>
          <w:bCs/>
          <w:strike w:val="0"/>
          <w:dstrike w:val="0"/>
          <w:color w:val="auto"/>
          <w:kern w:val="2"/>
          <w:sz w:val="32"/>
          <w:szCs w:val="32"/>
          <w:highlight w:val="none"/>
          <w:lang w:val="en-US" w:eastAsia="zh-CN" w:bidi="ar-SA"/>
        </w:rPr>
        <w:t>政府定价的农业用水和供需双方协商价格的农业用水均适用于以上节水奖励。</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both"/>
        <w:textAlignment w:val="auto"/>
        <w:outlineLvl w:val="9"/>
        <w:rPr>
          <w:rFonts w:hint="default" w:ascii="Times New Roman" w:hAnsi="Times New Roman" w:eastAsia="仿宋_GB2312" w:cs="Times New Roman"/>
          <w:b w:val="0"/>
          <w:bCs w:val="0"/>
          <w:strike w:val="0"/>
          <w:dstrike w:val="0"/>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第十七条</w:t>
      </w:r>
      <w:r>
        <w:rPr>
          <w:rFonts w:hint="eastAsia" w:ascii="仿宋" w:hAnsi="仿宋" w:eastAsia="仿宋" w:cs="仿宋"/>
          <w:color w:val="auto"/>
          <w:sz w:val="32"/>
          <w:szCs w:val="32"/>
          <w:highlight w:val="none"/>
        </w:rPr>
        <w:t xml:space="preserve"> </w:t>
      </w:r>
      <w:r>
        <w:rPr>
          <w:rFonts w:hint="default" w:ascii="Times New Roman" w:hAnsi="Times New Roman" w:eastAsia="仿宋_GB2312" w:cs="Times New Roman"/>
          <w:b w:val="0"/>
          <w:bCs w:val="0"/>
          <w:strike w:val="0"/>
          <w:dstrike w:val="0"/>
          <w:color w:val="auto"/>
          <w:sz w:val="32"/>
          <w:szCs w:val="32"/>
          <w:highlight w:val="none"/>
          <w:lang w:eastAsia="zh-CN"/>
        </w:rPr>
        <w:t>定额内节水“分档按亩”考核，奖励标准为：每年</w:t>
      </w:r>
      <w:r>
        <w:rPr>
          <w:rFonts w:hint="eastAsia" w:ascii="Times New Roman" w:hAnsi="Times New Roman" w:eastAsia="仿宋_GB2312" w:cs="Times New Roman"/>
          <w:b w:val="0"/>
          <w:bCs w:val="0"/>
          <w:strike w:val="0"/>
          <w:dstrike w:val="0"/>
          <w:color w:val="auto"/>
          <w:sz w:val="32"/>
          <w:szCs w:val="32"/>
          <w:highlight w:val="none"/>
          <w:lang w:eastAsia="zh-CN"/>
        </w:rPr>
        <w:t>（茬）</w:t>
      </w:r>
      <w:r>
        <w:rPr>
          <w:rFonts w:hint="default" w:ascii="Times New Roman" w:hAnsi="Times New Roman" w:eastAsia="仿宋_GB2312" w:cs="Times New Roman"/>
          <w:b w:val="0"/>
          <w:bCs w:val="0"/>
          <w:strike w:val="0"/>
          <w:dstrike w:val="0"/>
          <w:color w:val="auto"/>
          <w:sz w:val="32"/>
          <w:szCs w:val="32"/>
          <w:highlight w:val="none"/>
          <w:lang w:eastAsia="zh-CN"/>
        </w:rPr>
        <w:t>亩均节水</w:t>
      </w:r>
      <w:r>
        <w:rPr>
          <w:rFonts w:hint="default" w:ascii="Times New Roman" w:hAnsi="Times New Roman" w:eastAsia="仿宋_GB2312" w:cs="Times New Roman"/>
          <w:b w:val="0"/>
          <w:bCs w:val="0"/>
          <w:strike w:val="0"/>
          <w:dstrike w:val="0"/>
          <w:color w:val="auto"/>
          <w:sz w:val="32"/>
          <w:szCs w:val="32"/>
          <w:highlight w:val="none"/>
          <w:lang w:val="en-US" w:eastAsia="zh-CN"/>
        </w:rPr>
        <w:t>50</w:t>
      </w:r>
      <w:r>
        <w:rPr>
          <w:rFonts w:hint="default" w:ascii="Times New Roman" w:hAnsi="Times New Roman" w:eastAsia="仿宋_GB2312" w:cs="Times New Roman"/>
          <w:b w:val="0"/>
          <w:bCs w:val="0"/>
          <w:strike w:val="0"/>
          <w:dstrike w:val="0"/>
          <w:color w:val="auto"/>
          <w:sz w:val="32"/>
          <w:szCs w:val="32"/>
          <w:highlight w:val="none"/>
          <w:lang w:eastAsia="zh-CN"/>
        </w:rPr>
        <w:t>m</w:t>
      </w:r>
      <w:r>
        <w:rPr>
          <w:rFonts w:hint="default" w:ascii="Times New Roman" w:hAnsi="Times New Roman" w:eastAsia="仿宋_GB2312" w:cs="Times New Roman"/>
          <w:b w:val="0"/>
          <w:bCs w:val="0"/>
          <w:strike w:val="0"/>
          <w:dstrike w:val="0"/>
          <w:color w:val="auto"/>
          <w:sz w:val="32"/>
          <w:szCs w:val="32"/>
          <w:highlight w:val="none"/>
          <w:vertAlign w:val="superscript"/>
          <w:lang w:val="en-US" w:eastAsia="zh-CN"/>
        </w:rPr>
        <w:t>3</w:t>
      </w:r>
      <w:r>
        <w:rPr>
          <w:rFonts w:hint="default" w:ascii="Times New Roman" w:hAnsi="Times New Roman" w:eastAsia="仿宋_GB2312" w:cs="Times New Roman"/>
          <w:b w:val="0"/>
          <w:bCs w:val="0"/>
          <w:strike w:val="0"/>
          <w:dstrike w:val="0"/>
          <w:color w:val="auto"/>
          <w:sz w:val="32"/>
          <w:szCs w:val="32"/>
          <w:highlight w:val="none"/>
          <w:lang w:eastAsia="zh-CN"/>
        </w:rPr>
        <w:t>以下不奖励，每年</w:t>
      </w:r>
      <w:r>
        <w:rPr>
          <w:rFonts w:hint="eastAsia" w:ascii="Times New Roman" w:hAnsi="Times New Roman" w:eastAsia="仿宋_GB2312" w:cs="Times New Roman"/>
          <w:b w:val="0"/>
          <w:bCs w:val="0"/>
          <w:strike w:val="0"/>
          <w:dstrike w:val="0"/>
          <w:color w:val="auto"/>
          <w:sz w:val="32"/>
          <w:szCs w:val="32"/>
          <w:highlight w:val="none"/>
          <w:lang w:eastAsia="zh-CN"/>
        </w:rPr>
        <w:t>（茬）</w:t>
      </w:r>
      <w:r>
        <w:rPr>
          <w:rFonts w:hint="default" w:ascii="Times New Roman" w:hAnsi="Times New Roman" w:eastAsia="仿宋_GB2312" w:cs="Times New Roman"/>
          <w:b w:val="0"/>
          <w:bCs w:val="0"/>
          <w:strike w:val="0"/>
          <w:dstrike w:val="0"/>
          <w:color w:val="auto"/>
          <w:sz w:val="32"/>
          <w:szCs w:val="32"/>
          <w:highlight w:val="none"/>
          <w:lang w:eastAsia="zh-CN"/>
        </w:rPr>
        <w:t>亩均节水</w:t>
      </w:r>
      <w:r>
        <w:rPr>
          <w:rFonts w:hint="default" w:ascii="Times New Roman" w:hAnsi="Times New Roman" w:eastAsia="仿宋_GB2312" w:cs="Times New Roman"/>
          <w:b w:val="0"/>
          <w:bCs w:val="0"/>
          <w:strike w:val="0"/>
          <w:dstrike w:val="0"/>
          <w:color w:val="auto"/>
          <w:sz w:val="32"/>
          <w:szCs w:val="32"/>
          <w:highlight w:val="none"/>
          <w:lang w:val="en-US" w:eastAsia="zh-CN"/>
        </w:rPr>
        <w:t>50-10</w:t>
      </w:r>
      <w:r>
        <w:rPr>
          <w:rFonts w:hint="default" w:ascii="Times New Roman" w:hAnsi="Times New Roman" w:eastAsia="仿宋_GB2312" w:cs="Times New Roman"/>
          <w:b w:val="0"/>
          <w:bCs w:val="0"/>
          <w:strike w:val="0"/>
          <w:dstrike w:val="0"/>
          <w:color w:val="auto"/>
          <w:sz w:val="32"/>
          <w:szCs w:val="32"/>
          <w:highlight w:val="none"/>
          <w:lang w:eastAsia="zh-CN"/>
        </w:rPr>
        <w:t>0m</w:t>
      </w:r>
      <w:r>
        <w:rPr>
          <w:rFonts w:hint="default" w:ascii="Times New Roman" w:hAnsi="Times New Roman" w:eastAsia="仿宋_GB2312" w:cs="Times New Roman"/>
          <w:b w:val="0"/>
          <w:bCs w:val="0"/>
          <w:strike w:val="0"/>
          <w:dstrike w:val="0"/>
          <w:color w:val="auto"/>
          <w:sz w:val="32"/>
          <w:szCs w:val="32"/>
          <w:highlight w:val="none"/>
          <w:vertAlign w:val="superscript"/>
          <w:lang w:val="en-US" w:eastAsia="zh-CN"/>
        </w:rPr>
        <w:t>3</w:t>
      </w:r>
      <w:r>
        <w:rPr>
          <w:rFonts w:hint="default" w:ascii="Times New Roman" w:hAnsi="Times New Roman" w:eastAsia="仿宋_GB2312" w:cs="Times New Roman"/>
          <w:b w:val="0"/>
          <w:bCs w:val="0"/>
          <w:strike w:val="0"/>
          <w:dstrike w:val="0"/>
          <w:color w:val="auto"/>
          <w:sz w:val="32"/>
          <w:szCs w:val="32"/>
          <w:highlight w:val="none"/>
          <w:lang w:eastAsia="zh-CN"/>
        </w:rPr>
        <w:t>，按</w:t>
      </w:r>
      <w:r>
        <w:rPr>
          <w:rFonts w:hint="default" w:ascii="Times New Roman" w:hAnsi="Times New Roman" w:eastAsia="仿宋_GB2312" w:cs="Times New Roman"/>
          <w:b w:val="0"/>
          <w:bCs w:val="0"/>
          <w:strike w:val="0"/>
          <w:dstrike w:val="0"/>
          <w:color w:val="auto"/>
          <w:sz w:val="32"/>
          <w:szCs w:val="32"/>
          <w:highlight w:val="none"/>
          <w:lang w:val="en-US" w:eastAsia="zh-CN"/>
        </w:rPr>
        <w:t>5</w:t>
      </w:r>
      <w:r>
        <w:rPr>
          <w:rFonts w:hint="default" w:ascii="Times New Roman" w:hAnsi="Times New Roman" w:eastAsia="仿宋_GB2312" w:cs="Times New Roman"/>
          <w:b w:val="0"/>
          <w:bCs w:val="0"/>
          <w:strike w:val="0"/>
          <w:dstrike w:val="0"/>
          <w:color w:val="auto"/>
          <w:sz w:val="32"/>
          <w:szCs w:val="32"/>
          <w:highlight w:val="none"/>
          <w:lang w:eastAsia="zh-CN"/>
        </w:rPr>
        <w:t>元/亩标准奖励；每年</w:t>
      </w:r>
      <w:r>
        <w:rPr>
          <w:rFonts w:hint="eastAsia" w:ascii="Times New Roman" w:hAnsi="Times New Roman" w:eastAsia="仿宋_GB2312" w:cs="Times New Roman"/>
          <w:b w:val="0"/>
          <w:bCs w:val="0"/>
          <w:strike w:val="0"/>
          <w:dstrike w:val="0"/>
          <w:color w:val="auto"/>
          <w:sz w:val="32"/>
          <w:szCs w:val="32"/>
          <w:highlight w:val="none"/>
          <w:lang w:eastAsia="zh-CN"/>
        </w:rPr>
        <w:t>（茬）</w:t>
      </w:r>
      <w:r>
        <w:rPr>
          <w:rFonts w:hint="default" w:ascii="Times New Roman" w:hAnsi="Times New Roman" w:eastAsia="仿宋_GB2312" w:cs="Times New Roman"/>
          <w:b w:val="0"/>
          <w:bCs w:val="0"/>
          <w:strike w:val="0"/>
          <w:dstrike w:val="0"/>
          <w:color w:val="auto"/>
          <w:sz w:val="32"/>
          <w:szCs w:val="32"/>
          <w:highlight w:val="none"/>
          <w:lang w:eastAsia="zh-CN"/>
        </w:rPr>
        <w:t>亩均节水100m</w:t>
      </w:r>
      <w:r>
        <w:rPr>
          <w:rFonts w:hint="default" w:ascii="Times New Roman" w:hAnsi="Times New Roman" w:eastAsia="仿宋_GB2312" w:cs="Times New Roman"/>
          <w:b w:val="0"/>
          <w:bCs w:val="0"/>
          <w:strike w:val="0"/>
          <w:dstrike w:val="0"/>
          <w:color w:val="auto"/>
          <w:sz w:val="32"/>
          <w:szCs w:val="32"/>
          <w:highlight w:val="none"/>
          <w:vertAlign w:val="superscript"/>
          <w:lang w:val="en-US" w:eastAsia="zh-CN"/>
        </w:rPr>
        <w:t>3</w:t>
      </w:r>
      <w:r>
        <w:rPr>
          <w:rFonts w:hint="default" w:ascii="Times New Roman" w:hAnsi="Times New Roman" w:eastAsia="仿宋_GB2312" w:cs="Times New Roman"/>
          <w:b w:val="0"/>
          <w:bCs w:val="0"/>
          <w:strike w:val="0"/>
          <w:dstrike w:val="0"/>
          <w:color w:val="auto"/>
          <w:sz w:val="32"/>
          <w:szCs w:val="32"/>
          <w:highlight w:val="none"/>
          <w:lang w:eastAsia="zh-CN"/>
        </w:rPr>
        <w:t>以上，按</w:t>
      </w:r>
      <w:r>
        <w:rPr>
          <w:rFonts w:hint="default" w:ascii="Times New Roman" w:hAnsi="Times New Roman" w:eastAsia="仿宋_GB2312" w:cs="Times New Roman"/>
          <w:b w:val="0"/>
          <w:bCs w:val="0"/>
          <w:strike w:val="0"/>
          <w:dstrike w:val="0"/>
          <w:color w:val="auto"/>
          <w:sz w:val="32"/>
          <w:szCs w:val="32"/>
          <w:highlight w:val="none"/>
          <w:lang w:val="en-US" w:eastAsia="zh-CN"/>
        </w:rPr>
        <w:t>10</w:t>
      </w:r>
      <w:r>
        <w:rPr>
          <w:rFonts w:hint="default" w:ascii="Times New Roman" w:hAnsi="Times New Roman" w:eastAsia="仿宋_GB2312" w:cs="Times New Roman"/>
          <w:b w:val="0"/>
          <w:bCs w:val="0"/>
          <w:strike w:val="0"/>
          <w:dstrike w:val="0"/>
          <w:color w:val="auto"/>
          <w:sz w:val="32"/>
          <w:szCs w:val="32"/>
          <w:highlight w:val="none"/>
          <w:lang w:eastAsia="zh-CN"/>
        </w:rPr>
        <w:t>元/亩标准奖励。同一田块只奖励一次，不得超过最高奖励标准</w:t>
      </w:r>
      <w:r>
        <w:rPr>
          <w:rFonts w:hint="eastAsia" w:ascii="Times New Roman" w:hAnsi="Times New Roman" w:eastAsia="仿宋_GB2312" w:cs="Times New Roman"/>
          <w:b w:val="0"/>
          <w:bCs w:val="0"/>
          <w:strike w:val="0"/>
          <w:dstrike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firstLine="568"/>
        <w:jc w:val="both"/>
        <w:textAlignment w:val="auto"/>
        <w:outlineLvl w:val="9"/>
        <w:rPr>
          <w:rFonts w:hint="default" w:ascii="Times New Roman" w:hAnsi="Times New Roman" w:eastAsia="仿宋_GB2312" w:cs="Times New Roman"/>
          <w:b w:val="0"/>
          <w:bCs w:val="0"/>
          <w:strike w:val="0"/>
          <w:dstrike w:val="0"/>
          <w:color w:val="auto"/>
          <w:spacing w:val="-9"/>
          <w:sz w:val="32"/>
          <w:szCs w:val="32"/>
          <w:highlight w:val="none"/>
          <w:lang w:val="en-US" w:eastAsia="zh-CN"/>
        </w:rPr>
      </w:pPr>
      <w:r>
        <w:rPr>
          <w:rFonts w:hint="default" w:ascii="Times New Roman" w:hAnsi="Times New Roman" w:eastAsia="仿宋_GB2312" w:cs="Times New Roman"/>
          <w:b w:val="0"/>
          <w:bCs w:val="0"/>
          <w:strike w:val="0"/>
          <w:dstrike w:val="0"/>
          <w:color w:val="auto"/>
          <w:spacing w:val="-9"/>
          <w:sz w:val="32"/>
          <w:szCs w:val="32"/>
          <w:highlight w:val="none"/>
          <w:lang w:val="en-US" w:eastAsia="zh-CN"/>
        </w:rPr>
        <w:t>奖励资金主要通过统筹各级财政安排的水利发展资金、有关农业水价综合改革资金以及收取水费等渠道安排，不足部分由各区（育才生态区）补充安排。</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firstLine="568"/>
        <w:jc w:val="both"/>
        <w:textAlignment w:val="auto"/>
        <w:outlineLvl w:val="9"/>
        <w:rPr>
          <w:rFonts w:hint="eastAsia" w:ascii="仿宋" w:hAnsi="仿宋" w:eastAsia="仿宋" w:cs="仿宋"/>
          <w:b/>
          <w:bCs/>
          <w:strike w:val="0"/>
          <w:dstrike w:val="0"/>
          <w:color w:val="auto"/>
          <w:sz w:val="32"/>
          <w:szCs w:val="32"/>
          <w:highlight w:val="none"/>
          <w:lang w:val="en-US" w:eastAsia="zh-CN"/>
        </w:rPr>
      </w:pPr>
      <w:r>
        <w:rPr>
          <w:rFonts w:hint="eastAsia" w:ascii="黑体" w:hAnsi="黑体" w:eastAsia="黑体" w:cs="黑体"/>
          <w:b w:val="0"/>
          <w:bCs w:val="0"/>
          <w:strike w:val="0"/>
          <w:dstrike w:val="0"/>
          <w:color w:val="auto"/>
          <w:sz w:val="32"/>
          <w:szCs w:val="32"/>
          <w:highlight w:val="none"/>
          <w:lang w:val="en-US" w:eastAsia="zh-CN"/>
        </w:rPr>
        <w:t>第十八条</w:t>
      </w:r>
      <w:r>
        <w:rPr>
          <w:rFonts w:hint="eastAsia" w:ascii="仿宋" w:hAnsi="仿宋" w:eastAsia="仿宋" w:cs="仿宋"/>
          <w:b/>
          <w:bCs/>
          <w:strike w:val="0"/>
          <w:dstrike w:val="0"/>
          <w:color w:val="auto"/>
          <w:sz w:val="32"/>
          <w:szCs w:val="32"/>
          <w:highlight w:val="none"/>
          <w:lang w:val="en-US" w:eastAsia="zh-CN"/>
        </w:rPr>
        <w:t xml:space="preserve"> </w:t>
      </w:r>
      <w:r>
        <w:rPr>
          <w:rFonts w:hint="default" w:ascii="Times New Roman" w:hAnsi="Times New Roman" w:eastAsia="仿宋_GB2312" w:cs="Times New Roman"/>
          <w:b w:val="0"/>
          <w:bCs w:val="0"/>
          <w:strike w:val="0"/>
          <w:dstrike w:val="0"/>
          <w:color w:val="auto"/>
          <w:spacing w:val="0"/>
          <w:sz w:val="32"/>
          <w:szCs w:val="32"/>
          <w:highlight w:val="none"/>
          <w:lang w:val="en-US" w:eastAsia="zh-CN"/>
        </w:rPr>
        <w:t>2026年前，</w:t>
      </w:r>
      <w:r>
        <w:rPr>
          <w:rFonts w:hint="default" w:ascii="Times New Roman" w:hAnsi="Times New Roman" w:eastAsia="仿宋_GB2312" w:cs="Times New Roman"/>
          <w:b w:val="0"/>
          <w:bCs w:val="0"/>
          <w:color w:val="auto"/>
          <w:spacing w:val="0"/>
          <w:sz w:val="32"/>
          <w:szCs w:val="32"/>
          <w:highlight w:val="none"/>
          <w:lang w:eastAsia="zh-CN"/>
        </w:rPr>
        <w:t>粮食作物生产种植（不含育种、制种）定额内</w:t>
      </w:r>
      <w:r>
        <w:rPr>
          <w:rFonts w:hint="default" w:ascii="Times New Roman" w:hAnsi="Times New Roman" w:eastAsia="仿宋_GB2312" w:cs="Times New Roman"/>
          <w:b w:val="0"/>
          <w:bCs w:val="0"/>
          <w:strike w:val="0"/>
          <w:dstrike w:val="0"/>
          <w:color w:val="auto"/>
          <w:spacing w:val="0"/>
          <w:sz w:val="32"/>
          <w:szCs w:val="32"/>
          <w:highlight w:val="none"/>
          <w:lang w:eastAsia="zh-CN"/>
        </w:rPr>
        <w:t>用水费用由财政</w:t>
      </w:r>
      <w:r>
        <w:rPr>
          <w:rFonts w:hint="default" w:ascii="Times New Roman" w:hAnsi="Times New Roman" w:eastAsia="仿宋_GB2312" w:cs="Times New Roman"/>
          <w:b w:val="0"/>
          <w:bCs w:val="0"/>
          <w:strike w:val="0"/>
          <w:dstrike w:val="0"/>
          <w:color w:val="auto"/>
          <w:spacing w:val="0"/>
          <w:sz w:val="32"/>
          <w:szCs w:val="32"/>
          <w:highlight w:val="none"/>
          <w:lang w:val="en-US" w:eastAsia="zh-CN"/>
        </w:rPr>
        <w:t>补贴，</w:t>
      </w:r>
      <w:r>
        <w:rPr>
          <w:rFonts w:hint="default" w:ascii="Times New Roman" w:hAnsi="Times New Roman" w:eastAsia="仿宋_GB2312" w:cs="Times New Roman"/>
          <w:color w:val="auto"/>
          <w:sz w:val="32"/>
          <w:szCs w:val="32"/>
          <w:lang w:val="en-US" w:eastAsia="zh-CN"/>
        </w:rPr>
        <w:t>2026年至2030年期间</w:t>
      </w:r>
      <w:r>
        <w:rPr>
          <w:rFonts w:hint="eastAsia" w:ascii="Times New Roman" w:hAnsi="Times New Roman" w:eastAsia="仿宋_GB2312" w:cs="Times New Roman"/>
          <w:color w:val="auto"/>
          <w:sz w:val="32"/>
          <w:szCs w:val="32"/>
          <w:lang w:val="en-US" w:eastAsia="zh-CN"/>
        </w:rPr>
        <w:t>由财政</w:t>
      </w:r>
      <w:r>
        <w:rPr>
          <w:rFonts w:hint="default" w:ascii="Times New Roman" w:hAnsi="Times New Roman" w:eastAsia="仿宋_GB2312" w:cs="Times New Roman"/>
          <w:b w:val="0"/>
          <w:bCs w:val="0"/>
          <w:strike w:val="0"/>
          <w:dstrike w:val="0"/>
          <w:color w:val="auto"/>
          <w:spacing w:val="0"/>
          <w:sz w:val="32"/>
          <w:szCs w:val="32"/>
          <w:highlight w:val="none"/>
          <w:lang w:val="en-US" w:eastAsia="zh-CN"/>
        </w:rPr>
        <w:t>按不低于95%的比例补贴，具体补贴返还比例由各区（</w:t>
      </w:r>
      <w:r>
        <w:rPr>
          <w:rFonts w:hint="eastAsia" w:ascii="Times New Roman" w:hAnsi="Times New Roman" w:eastAsia="仿宋_GB2312" w:cs="Times New Roman"/>
          <w:b w:val="0"/>
          <w:bCs w:val="0"/>
          <w:strike w:val="0"/>
          <w:dstrike w:val="0"/>
          <w:color w:val="auto"/>
          <w:spacing w:val="0"/>
          <w:sz w:val="32"/>
          <w:szCs w:val="32"/>
          <w:highlight w:val="none"/>
          <w:lang w:val="en-US" w:eastAsia="zh-CN"/>
        </w:rPr>
        <w:t>育才生态区</w:t>
      </w:r>
      <w:r>
        <w:rPr>
          <w:rFonts w:hint="default" w:ascii="Times New Roman" w:hAnsi="Times New Roman" w:eastAsia="仿宋_GB2312" w:cs="Times New Roman"/>
          <w:b w:val="0"/>
          <w:bCs w:val="0"/>
          <w:strike w:val="0"/>
          <w:dstrike w:val="0"/>
          <w:color w:val="auto"/>
          <w:spacing w:val="0"/>
          <w:sz w:val="32"/>
          <w:szCs w:val="32"/>
          <w:highlight w:val="none"/>
          <w:lang w:val="en-US" w:eastAsia="zh-CN"/>
        </w:rPr>
        <w:t>）根据财政情况和农民可承受能力等因素确定；</w:t>
      </w:r>
      <w:r>
        <w:rPr>
          <w:rFonts w:hint="default" w:ascii="Times New Roman" w:hAnsi="Times New Roman" w:eastAsia="仿宋_GB2312" w:cs="Times New Roman"/>
          <w:b w:val="0"/>
          <w:bCs w:val="0"/>
          <w:color w:val="auto"/>
          <w:spacing w:val="0"/>
          <w:sz w:val="32"/>
          <w:szCs w:val="32"/>
          <w:highlight w:val="none"/>
          <w:lang w:eastAsia="zh-CN"/>
        </w:rPr>
        <w:t>经济作物（不含橡胶等国家重大战略保障作物）生产种植</w:t>
      </w:r>
      <w:r>
        <w:rPr>
          <w:rFonts w:hint="default" w:ascii="Times New Roman" w:hAnsi="Times New Roman" w:eastAsia="仿宋_GB2312" w:cs="Times New Roman"/>
          <w:b w:val="0"/>
          <w:bCs w:val="0"/>
          <w:strike w:val="0"/>
          <w:dstrike w:val="0"/>
          <w:color w:val="auto"/>
          <w:spacing w:val="0"/>
          <w:sz w:val="32"/>
          <w:szCs w:val="32"/>
          <w:highlight w:val="none"/>
          <w:lang w:eastAsia="zh-CN"/>
        </w:rPr>
        <w:t>用水</w:t>
      </w:r>
      <w:r>
        <w:rPr>
          <w:rFonts w:hint="default" w:ascii="Times New Roman" w:hAnsi="Times New Roman" w:eastAsia="仿宋_GB2312" w:cs="Times New Roman"/>
          <w:b w:val="0"/>
          <w:bCs w:val="0"/>
          <w:color w:val="auto"/>
          <w:spacing w:val="0"/>
          <w:sz w:val="32"/>
          <w:szCs w:val="32"/>
          <w:highlight w:val="none"/>
          <w:lang w:eastAsia="zh-CN"/>
        </w:rPr>
        <w:t>、养殖业用水全额征收。根据三亚实际和各类农作物用水状况划分二级用水量级，以本市各类农作物用水定额标准为第一量级，超出第一量级的用水量为二级用水，二级用水价格按第一级水价的</w:t>
      </w:r>
      <w:r>
        <w:rPr>
          <w:rFonts w:hint="default" w:ascii="Times New Roman" w:hAnsi="Times New Roman" w:eastAsia="仿宋_GB2312" w:cs="Times New Roman"/>
          <w:b w:val="0"/>
          <w:bCs w:val="0"/>
          <w:color w:val="auto"/>
          <w:spacing w:val="0"/>
          <w:sz w:val="32"/>
          <w:szCs w:val="32"/>
          <w:highlight w:val="none"/>
          <w:lang w:val="en-US" w:eastAsia="zh-CN"/>
        </w:rPr>
        <w:t>20%加收。</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both"/>
        <w:textAlignment w:val="auto"/>
        <w:outlineLvl w:val="9"/>
        <w:rPr>
          <w:rFonts w:hint="eastAsia" w:ascii="仿宋_GB2312" w:hAnsi="仿宋_GB2312" w:eastAsia="仿宋_GB2312" w:cs="仿宋_GB2312"/>
          <w:b/>
          <w:color w:val="auto"/>
          <w:sz w:val="32"/>
          <w:szCs w:val="32"/>
          <w:highlight w:val="none"/>
        </w:rPr>
      </w:pP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第十九条</w:t>
      </w:r>
      <w:r>
        <w:rPr>
          <w:rFonts w:hint="eastAsia" w:ascii="仿宋" w:hAnsi="仿宋" w:eastAsia="仿宋" w:cs="仿宋"/>
          <w:color w:val="auto"/>
          <w:sz w:val="32"/>
          <w:szCs w:val="32"/>
          <w:highlight w:val="none"/>
        </w:rPr>
        <w:t xml:space="preserve"> </w:t>
      </w:r>
      <w:r>
        <w:rPr>
          <w:rFonts w:hint="eastAsia" w:ascii="仿宋_GB2312" w:hAnsi="仿宋_GB2312" w:eastAsia="仿宋_GB2312" w:cs="仿宋_GB2312"/>
          <w:strike w:val="0"/>
          <w:dstrike w:val="0"/>
          <w:color w:val="auto"/>
          <w:sz w:val="32"/>
          <w:szCs w:val="32"/>
          <w:highlight w:val="none"/>
        </w:rPr>
        <w:t>精准补贴主要用于</w:t>
      </w:r>
      <w:r>
        <w:rPr>
          <w:rFonts w:hint="eastAsia" w:ascii="仿宋_GB2312" w:hAnsi="仿宋_GB2312" w:eastAsia="仿宋_GB2312" w:cs="仿宋_GB2312"/>
          <w:strike w:val="0"/>
          <w:dstrike w:val="0"/>
          <w:color w:val="auto"/>
          <w:sz w:val="32"/>
          <w:szCs w:val="32"/>
          <w:highlight w:val="none"/>
          <w:lang w:eastAsia="zh-CN"/>
        </w:rPr>
        <w:t>政府核定的农业</w:t>
      </w:r>
      <w:r>
        <w:rPr>
          <w:rFonts w:hint="eastAsia" w:ascii="仿宋_GB2312" w:hAnsi="仿宋_GB2312" w:eastAsia="仿宋_GB2312" w:cs="仿宋_GB2312"/>
          <w:strike w:val="0"/>
          <w:dstrike w:val="0"/>
          <w:color w:val="auto"/>
          <w:sz w:val="32"/>
          <w:szCs w:val="32"/>
          <w:highlight w:val="none"/>
        </w:rPr>
        <w:t>水价与现状水价的差额补贴</w:t>
      </w:r>
      <w:r>
        <w:rPr>
          <w:rFonts w:hint="eastAsia" w:ascii="仿宋_GB2312" w:hAnsi="仿宋_GB2312" w:eastAsia="仿宋_GB2312" w:cs="仿宋_GB2312"/>
          <w:strike w:val="0"/>
          <w:dstrike w:val="0"/>
          <w:color w:val="auto"/>
          <w:sz w:val="32"/>
          <w:szCs w:val="32"/>
          <w:highlight w:val="none"/>
          <w:lang w:eastAsia="zh-CN"/>
        </w:rPr>
        <w:t>。农业水价未达到运行维护成本的，补贴用于农田水利工程运行维护费用，农业水价达到运行维护成本以上的，重点补贴</w:t>
      </w:r>
      <w:r>
        <w:rPr>
          <w:rFonts w:hint="eastAsia" w:ascii="仿宋_GB2312" w:hAnsi="仿宋_GB2312" w:eastAsia="仿宋_GB2312" w:cs="仿宋_GB2312"/>
          <w:strike w:val="0"/>
          <w:dstrike w:val="0"/>
          <w:color w:val="auto"/>
          <w:sz w:val="32"/>
          <w:szCs w:val="32"/>
          <w:highlight w:val="none"/>
        </w:rPr>
        <w:t>定额内节水</w:t>
      </w:r>
      <w:r>
        <w:rPr>
          <w:rFonts w:hint="eastAsia" w:ascii="仿宋_GB2312" w:hAnsi="仿宋_GB2312" w:eastAsia="仿宋_GB2312" w:cs="仿宋_GB2312"/>
          <w:strike w:val="0"/>
          <w:dstrike w:val="0"/>
          <w:color w:val="auto"/>
          <w:sz w:val="32"/>
          <w:szCs w:val="32"/>
          <w:highlight w:val="none"/>
          <w:lang w:eastAsia="zh-CN"/>
        </w:rPr>
        <w:t>的种粮用水户，超定额用水的不给予补贴</w:t>
      </w:r>
      <w:r>
        <w:rPr>
          <w:rFonts w:hint="eastAsia" w:ascii="仿宋_GB2312" w:hAnsi="仿宋_GB2312" w:eastAsia="仿宋_GB2312" w:cs="仿宋_GB2312"/>
          <w:strike w:val="0"/>
          <w:dstrike w:val="0"/>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right="0" w:rightChars="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b/>
          <w:bCs/>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val="en-US" w:eastAsia="zh-CN"/>
        </w:rPr>
        <w:t>第二十条</w:t>
      </w:r>
      <w:r>
        <w:rPr>
          <w:rFonts w:hint="eastAsia" w:ascii="仿宋" w:hAnsi="仿宋" w:eastAsia="仿宋" w:cs="仿宋"/>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农业</w:t>
      </w:r>
      <w:r>
        <w:rPr>
          <w:rFonts w:hint="eastAsia" w:ascii="仿宋_GB2312" w:hAnsi="仿宋_GB2312" w:eastAsia="仿宋_GB2312" w:cs="仿宋_GB2312"/>
          <w:color w:val="auto"/>
          <w:sz w:val="32"/>
          <w:szCs w:val="32"/>
          <w:highlight w:val="none"/>
          <w:lang w:eastAsia="zh-CN"/>
        </w:rPr>
        <w:t>供水管理</w:t>
      </w:r>
      <w:r>
        <w:rPr>
          <w:rFonts w:hint="eastAsia" w:ascii="仿宋_GB2312" w:hAnsi="仿宋_GB2312" w:eastAsia="仿宋_GB2312" w:cs="仿宋_GB2312"/>
          <w:color w:val="auto"/>
          <w:sz w:val="32"/>
          <w:szCs w:val="32"/>
          <w:highlight w:val="none"/>
        </w:rPr>
        <w:t>单位应逐步规范灌</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水价核算体系，严肃财务收支制度。</w:t>
      </w:r>
      <w:r>
        <w:rPr>
          <w:rFonts w:hint="eastAsia" w:ascii="仿宋_GB2312" w:hAnsi="仿宋_GB2312" w:eastAsia="仿宋_GB2312" w:cs="仿宋_GB2312"/>
          <w:color w:val="auto"/>
          <w:sz w:val="32"/>
          <w:szCs w:val="32"/>
          <w:highlight w:val="none"/>
          <w:lang w:eastAsia="zh-CN"/>
        </w:rPr>
        <w:t>加强成本核算，</w:t>
      </w:r>
      <w:r>
        <w:rPr>
          <w:rFonts w:hint="eastAsia" w:ascii="仿宋_GB2312" w:hAnsi="仿宋_GB2312" w:eastAsia="仿宋_GB2312" w:cs="仿宋_GB2312"/>
          <w:color w:val="auto"/>
          <w:sz w:val="32"/>
          <w:szCs w:val="32"/>
          <w:highlight w:val="none"/>
          <w:lang w:val="en-US" w:eastAsia="zh-CN"/>
        </w:rPr>
        <w:t>制定成本控制目标并严格考核，减少非生产性、非经济性支出，降低运营成本，提高经济效益。</w:t>
      </w:r>
      <w:r>
        <w:rPr>
          <w:rFonts w:hint="eastAsia" w:ascii="仿宋_GB2312" w:hAnsi="仿宋_GB2312" w:eastAsia="仿宋_GB2312" w:cs="仿宋_GB2312"/>
          <w:color w:val="auto"/>
          <w:sz w:val="32"/>
          <w:szCs w:val="32"/>
          <w:highlight w:val="none"/>
        </w:rPr>
        <w:t>供需双方协商定价的</w:t>
      </w:r>
      <w:r>
        <w:rPr>
          <w:rFonts w:hint="eastAsia" w:ascii="仿宋_GB2312" w:hAnsi="仿宋_GB2312" w:eastAsia="仿宋_GB2312" w:cs="仿宋_GB2312"/>
          <w:color w:val="auto"/>
          <w:sz w:val="32"/>
          <w:szCs w:val="32"/>
          <w:highlight w:val="none"/>
          <w:lang w:eastAsia="zh-CN"/>
        </w:rPr>
        <w:t>灌</w:t>
      </w:r>
      <w:r>
        <w:rPr>
          <w:rFonts w:hint="eastAsia" w:ascii="仿宋_GB2312" w:hAnsi="仿宋_GB2312" w:eastAsia="仿宋_GB2312" w:cs="仿宋_GB2312"/>
          <w:color w:val="auto"/>
          <w:sz w:val="32"/>
          <w:szCs w:val="32"/>
          <w:highlight w:val="none"/>
        </w:rPr>
        <w:t>区，区政府</w:t>
      </w:r>
      <w:r>
        <w:rPr>
          <w:rFonts w:hint="eastAsia" w:ascii="仿宋_GB2312" w:hAnsi="仿宋_GB2312" w:eastAsia="仿宋_GB2312" w:cs="仿宋_GB2312"/>
          <w:color w:val="auto"/>
          <w:sz w:val="32"/>
          <w:szCs w:val="32"/>
          <w:highlight w:val="none"/>
          <w:lang w:eastAsia="zh-CN"/>
        </w:rPr>
        <w:t>水务部门</w:t>
      </w:r>
      <w:r>
        <w:rPr>
          <w:rFonts w:hint="eastAsia" w:ascii="仿宋_GB2312" w:hAnsi="仿宋_GB2312" w:eastAsia="仿宋_GB2312" w:cs="仿宋_GB2312"/>
          <w:color w:val="auto"/>
          <w:sz w:val="32"/>
          <w:szCs w:val="32"/>
          <w:highlight w:val="none"/>
        </w:rPr>
        <w:t>要指导</w:t>
      </w:r>
      <w:r>
        <w:rPr>
          <w:rFonts w:hint="eastAsia" w:ascii="仿宋_GB2312" w:hAnsi="仿宋_GB2312" w:eastAsia="仿宋_GB2312" w:cs="仿宋_GB2312"/>
          <w:color w:val="auto"/>
          <w:sz w:val="32"/>
          <w:szCs w:val="32"/>
          <w:highlight w:val="none"/>
          <w:lang w:eastAsia="zh-CN"/>
        </w:rPr>
        <w:t>供水管理</w:t>
      </w:r>
      <w:r>
        <w:rPr>
          <w:rFonts w:hint="eastAsia" w:ascii="仿宋_GB2312" w:hAnsi="仿宋_GB2312" w:eastAsia="仿宋_GB2312" w:cs="仿宋_GB2312"/>
          <w:color w:val="auto"/>
          <w:sz w:val="32"/>
          <w:szCs w:val="32"/>
          <w:highlight w:val="none"/>
        </w:rPr>
        <w:t>单位建立独立规范的核算体系和财务制度，执行财务收支纪律，做好监督检查工作。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right="0" w:rightChars="0"/>
        <w:jc w:val="both"/>
        <w:textAlignment w:val="auto"/>
        <w:outlineLvl w:val="9"/>
        <w:rPr>
          <w:rFonts w:hint="eastAsia" w:ascii="仿宋" w:hAnsi="仿宋" w:eastAsia="仿宋" w:cs="仿宋"/>
          <w:b/>
          <w:bCs/>
          <w:color w:val="auto"/>
          <w:sz w:val="32"/>
          <w:szCs w:val="32"/>
          <w:highlight w:val="none"/>
          <w:lang w:val="en-US" w:eastAsia="zh-CN"/>
        </w:rPr>
      </w:pPr>
      <w:r>
        <w:rPr>
          <w:rFonts w:hint="eastAsia" w:ascii="仿宋" w:hAnsi="仿宋" w:eastAsia="仿宋" w:cs="仿宋"/>
          <w:b/>
          <w:bCs/>
          <w:strike w:val="0"/>
          <w:dstrike w:val="0"/>
          <w:color w:val="auto"/>
          <w:sz w:val="32"/>
          <w:szCs w:val="32"/>
          <w:highlight w:val="none"/>
          <w:lang w:val="en-US" w:eastAsia="zh-CN"/>
        </w:rPr>
        <w:t xml:space="preserve">    </w:t>
      </w:r>
      <w:r>
        <w:rPr>
          <w:rFonts w:hint="eastAsia" w:ascii="黑体" w:hAnsi="黑体" w:eastAsia="黑体" w:cs="黑体"/>
          <w:b w:val="0"/>
          <w:bCs w:val="0"/>
          <w:strike w:val="0"/>
          <w:dstrike w:val="0"/>
          <w:color w:val="auto"/>
          <w:sz w:val="32"/>
          <w:szCs w:val="32"/>
          <w:highlight w:val="none"/>
          <w:lang w:val="en-US" w:eastAsia="zh-CN"/>
        </w:rPr>
        <w:t>第二十一条</w:t>
      </w:r>
      <w:r>
        <w:rPr>
          <w:rFonts w:hint="eastAsia" w:ascii="仿宋" w:hAnsi="仿宋" w:eastAsia="仿宋" w:cs="仿宋"/>
          <w:b/>
          <w:bCs/>
          <w:strike w:val="0"/>
          <w:dstrike w:val="0"/>
          <w:color w:val="auto"/>
          <w:sz w:val="32"/>
          <w:szCs w:val="32"/>
          <w:highlight w:val="none"/>
          <w:lang w:val="en-US" w:eastAsia="zh-CN"/>
        </w:rPr>
        <w:t xml:space="preserve"> </w:t>
      </w:r>
      <w:r>
        <w:rPr>
          <w:rFonts w:hint="eastAsia" w:ascii="仿宋_GB2312" w:hAnsi="仿宋_GB2312" w:eastAsia="仿宋_GB2312" w:cs="仿宋_GB2312"/>
          <w:b w:val="0"/>
          <w:bCs w:val="0"/>
          <w:strike w:val="0"/>
          <w:dstrike w:val="0"/>
          <w:color w:val="auto"/>
          <w:sz w:val="32"/>
          <w:szCs w:val="32"/>
          <w:highlight w:val="none"/>
          <w:lang w:val="en-US" w:eastAsia="zh-CN"/>
        </w:rPr>
        <w:t>农业水费实行收支两条线管理，征收部门收取农业水费后，及时上缴国库，纳入财政预算管理，专款使用。规范收费行为，提高资金使用效益。其支出范围：供水单位运行管理费及人员工资、福利、社会保险、定额内节水奖励等费用（征收主体不是供水单位时，部分水费可用于征收主体管理费，剩余的应交给供水单位）；水利工程和计量设施的安装、维修、养护和改造更新；公益性水利设施维修养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b/>
          <w:bCs/>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val="en-US" w:eastAsia="zh-CN"/>
        </w:rPr>
        <w:t>第二十二条</w:t>
      </w:r>
      <w:r>
        <w:rPr>
          <w:rFonts w:hint="eastAsia" w:ascii="仿宋" w:hAnsi="仿宋" w:eastAsia="仿宋" w:cs="仿宋"/>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本细则</w:t>
      </w:r>
      <w:r>
        <w:rPr>
          <w:rFonts w:hint="eastAsia" w:ascii="仿宋_GB2312" w:hAnsi="仿宋_GB2312" w:eastAsia="仿宋_GB2312" w:cs="仿宋_GB2312"/>
          <w:color w:val="auto"/>
          <w:sz w:val="32"/>
          <w:szCs w:val="32"/>
          <w:highlight w:val="none"/>
          <w:lang w:eastAsia="zh-CN"/>
        </w:rPr>
        <w:t>的具体应用问题</w:t>
      </w:r>
      <w:r>
        <w:rPr>
          <w:rFonts w:hint="eastAsia" w:ascii="仿宋_GB2312" w:hAnsi="仿宋_GB2312" w:eastAsia="仿宋_GB2312" w:cs="仿宋_GB2312"/>
          <w:color w:val="auto"/>
          <w:sz w:val="32"/>
          <w:szCs w:val="32"/>
          <w:highlight w:val="none"/>
        </w:rPr>
        <w:t>由</w:t>
      </w:r>
      <w:r>
        <w:rPr>
          <w:rFonts w:hint="eastAsia" w:ascii="仿宋_GB2312" w:hAnsi="仿宋_GB2312" w:eastAsia="仿宋_GB2312" w:cs="仿宋_GB2312"/>
          <w:color w:val="auto"/>
          <w:sz w:val="32"/>
          <w:szCs w:val="32"/>
          <w:highlight w:val="none"/>
          <w:lang w:eastAsia="zh-CN"/>
        </w:rPr>
        <w:t>发展和改革</w:t>
      </w:r>
      <w:r>
        <w:rPr>
          <w:rFonts w:hint="eastAsia" w:ascii="仿宋_GB2312" w:hAnsi="仿宋_GB2312" w:eastAsia="仿宋_GB2312" w:cs="仿宋_GB2312"/>
          <w:color w:val="auto"/>
          <w:sz w:val="32"/>
          <w:szCs w:val="32"/>
          <w:highlight w:val="none"/>
        </w:rPr>
        <w:t>、水务</w:t>
      </w:r>
      <w:r>
        <w:rPr>
          <w:rFonts w:hint="eastAsia" w:ascii="仿宋_GB2312" w:hAnsi="仿宋_GB2312" w:eastAsia="仿宋_GB2312" w:cs="仿宋_GB2312"/>
          <w:color w:val="auto"/>
          <w:sz w:val="32"/>
          <w:szCs w:val="32"/>
          <w:highlight w:val="none"/>
          <w:lang w:eastAsia="zh-CN"/>
        </w:rPr>
        <w:t>、财政、农业农村主管部门</w:t>
      </w:r>
      <w:r>
        <w:rPr>
          <w:rFonts w:hint="eastAsia" w:ascii="仿宋_GB2312" w:hAnsi="仿宋_GB2312" w:eastAsia="仿宋_GB2312" w:cs="仿宋_GB2312"/>
          <w:color w:val="auto"/>
          <w:sz w:val="32"/>
          <w:szCs w:val="32"/>
          <w:highlight w:val="none"/>
        </w:rPr>
        <w:t>负责解释。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right="0" w:rightChars="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 xml:space="preserve">    第二十三条</w:t>
      </w:r>
      <w:r>
        <w:rPr>
          <w:rFonts w:hint="eastAsia" w:ascii="仿宋" w:hAnsi="仿宋" w:eastAsia="仿宋" w:cs="仿宋"/>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lang w:val="en-US" w:eastAsia="zh-CN"/>
        </w:rPr>
        <w:t>本细则自202</w:t>
      </w:r>
      <w:r>
        <w:rPr>
          <w:rFonts w:hint="eastAsia"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val="en-US" w:eastAsia="zh-CN"/>
        </w:rPr>
        <w:t>年</w:t>
      </w:r>
      <w:r>
        <w:rPr>
          <w:rFonts w:hint="eastAsia"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月</w:t>
      </w:r>
      <w:r>
        <w:rPr>
          <w:rFonts w:hint="eastAsia"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日起施行，有效期至2030年</w:t>
      </w:r>
      <w:r>
        <w:rPr>
          <w:rFonts w:hint="eastAsia" w:ascii="Times New Roman" w:hAnsi="Times New Roman" w:eastAsia="仿宋_GB2312" w:cs="Times New Roman"/>
          <w:b w:val="0"/>
          <w:bCs w:val="0"/>
          <w:color w:val="auto"/>
          <w:sz w:val="32"/>
          <w:szCs w:val="32"/>
          <w:highlight w:val="none"/>
          <w:lang w:val="en-US" w:eastAsia="zh-CN"/>
        </w:rPr>
        <w:t>12</w:t>
      </w:r>
      <w:r>
        <w:rPr>
          <w:rFonts w:hint="default" w:ascii="Times New Roman" w:hAnsi="Times New Roman" w:eastAsia="仿宋_GB2312" w:cs="Times New Roman"/>
          <w:b w:val="0"/>
          <w:bCs w:val="0"/>
          <w:color w:val="auto"/>
          <w:sz w:val="32"/>
          <w:szCs w:val="32"/>
          <w:highlight w:val="none"/>
          <w:lang w:val="en-US" w:eastAsia="zh-CN"/>
        </w:rPr>
        <w:t>月</w:t>
      </w:r>
      <w:r>
        <w:rPr>
          <w:rFonts w:hint="eastAsia" w:ascii="Times New Roman" w:hAnsi="Times New Roman" w:eastAsia="仿宋_GB2312" w:cs="Times New Roman"/>
          <w:b w:val="0"/>
          <w:bCs w:val="0"/>
          <w:color w:val="auto"/>
          <w:sz w:val="32"/>
          <w:szCs w:val="32"/>
          <w:highlight w:val="none"/>
          <w:lang w:val="en-US" w:eastAsia="zh-CN"/>
        </w:rPr>
        <w:t>31</w:t>
      </w:r>
      <w:r>
        <w:rPr>
          <w:rFonts w:hint="default" w:ascii="Times New Roman" w:hAnsi="Times New Roman" w:eastAsia="仿宋_GB2312" w:cs="Times New Roman"/>
          <w:b w:val="0"/>
          <w:bCs w:val="0"/>
          <w:color w:val="auto"/>
          <w:sz w:val="32"/>
          <w:szCs w:val="32"/>
          <w:highlight w:val="none"/>
          <w:lang w:val="en-US" w:eastAsia="zh-CN"/>
        </w:rPr>
        <w:t>日。于</w:t>
      </w:r>
      <w:r>
        <w:rPr>
          <w:rFonts w:hint="eastAsia" w:ascii="Times New Roman" w:hAnsi="Times New Roman" w:eastAsia="仿宋_GB2312" w:cs="Times New Roman"/>
          <w:b w:val="0"/>
          <w:bCs w:val="0"/>
          <w:color w:val="auto"/>
          <w:sz w:val="32"/>
          <w:szCs w:val="32"/>
          <w:highlight w:val="none"/>
          <w:lang w:val="en-US" w:eastAsia="zh-CN"/>
        </w:rPr>
        <w:t>2025年5月15日发布的</w:t>
      </w:r>
      <w:r>
        <w:rPr>
          <w:rFonts w:hint="default" w:ascii="Times New Roman" w:hAnsi="Times New Roman" w:eastAsia="仿宋_GB2312" w:cs="Times New Roman"/>
          <w:b w:val="0"/>
          <w:bCs w:val="0"/>
          <w:color w:val="auto"/>
          <w:sz w:val="32"/>
          <w:szCs w:val="32"/>
          <w:highlight w:val="none"/>
          <w:lang w:val="en-US" w:eastAsia="zh-CN"/>
        </w:rPr>
        <w:t>《三亚市发展和改革委员会 三亚市水务局 三亚市财政局 三亚市农业农村局关于印发〈三亚市农业水价综合改革水价制定管理考核实施细则〉的通知》（三发改规〔202</w:t>
      </w:r>
      <w:r>
        <w:rPr>
          <w:rFonts w:hint="eastAsia"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号）同时废止</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right="0" w:rightChars="0"/>
        <w:jc w:val="both"/>
        <w:textAlignment w:val="auto"/>
        <w:outlineLvl w:val="9"/>
        <w:rPr>
          <w:rFonts w:hint="eastAsia" w:ascii="Times New Roman" w:hAnsi="Times New Roman" w:eastAsia="仿宋_GB2312" w:cs="Times New Roman"/>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right="0" w:rightChars="0"/>
        <w:jc w:val="both"/>
        <w:textAlignment w:val="auto"/>
        <w:outlineLvl w:val="9"/>
        <w:rPr>
          <w:rFonts w:hint="default" w:ascii="Times New Roman" w:hAnsi="Times New Roman" w:eastAsia="仿宋_GB2312" w:cs="Times New Roman"/>
          <w:color w:val="auto"/>
          <w:sz w:val="32"/>
          <w:szCs w:val="32"/>
          <w:highlight w:val="none"/>
          <w:lang w:val="en-US" w:eastAsia="zh-CN"/>
        </w:rPr>
        <w:sectPr>
          <w:footerReference r:id="rId3" w:type="default"/>
          <w:pgSz w:w="11906" w:h="16838"/>
          <w:pgMar w:top="2098" w:right="1474" w:bottom="1984" w:left="1587" w:header="851" w:footer="992" w:gutter="0"/>
          <w:pgNumType w:fmt="numberInDash" w:start="1"/>
          <w:cols w:space="425" w:num="1"/>
          <w:docGrid w:type="lines" w:linePitch="312" w:charSpace="0"/>
        </w:sectPr>
      </w:pPr>
      <w:r>
        <w:rPr>
          <w:rFonts w:hint="eastAsia" w:ascii="Times New Roman" w:hAnsi="Times New Roman" w:eastAsia="仿宋_GB2312" w:cs="Times New Roman"/>
          <w:color w:val="auto"/>
          <w:sz w:val="32"/>
          <w:szCs w:val="32"/>
          <w:highlight w:val="none"/>
          <w:lang w:val="en-US" w:eastAsia="zh-CN"/>
        </w:rPr>
        <w:t xml:space="preserve">    附表：三亚市农业生产终端用水定额标准一览表</w:t>
      </w:r>
    </w:p>
    <w:p>
      <w:pPr>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附表</w:t>
      </w:r>
    </w:p>
    <w:p>
      <w:pPr>
        <w:jc w:val="center"/>
        <w:rPr>
          <w:rFonts w:hint="default" w:ascii="Times New Roman" w:hAnsi="Times New Roman" w:eastAsia="仿宋_GB2312" w:cs="Times New Roman"/>
          <w:color w:val="auto"/>
          <w:sz w:val="32"/>
          <w:szCs w:val="32"/>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三亚市农业生产终端用水定额标准一览表</w:t>
      </w:r>
    </w:p>
    <w:p>
      <w:pP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（单位：</w:t>
      </w:r>
      <w:r>
        <w:rPr>
          <w:rFonts w:hint="default" w:ascii="Times New Roman" w:hAnsi="Times New Roman" w:eastAsia="仿宋_GB2312" w:cs="Times New Roman"/>
          <w:color w:val="auto"/>
          <w:sz w:val="32"/>
          <w:szCs w:val="32"/>
          <w:highlight w:val="none"/>
          <w:vertAlign w:val="baseline"/>
          <w:lang w:val="en-US" w:eastAsia="zh-CN"/>
        </w:rPr>
        <w:t>m</w:t>
      </w:r>
      <w:r>
        <w:rPr>
          <w:rFonts w:hint="default" w:ascii="Times New Roman" w:hAnsi="Times New Roman" w:eastAsia="仿宋_GB2312" w:cs="Times New Roman"/>
          <w:color w:val="auto"/>
          <w:sz w:val="32"/>
          <w:szCs w:val="32"/>
          <w:highlight w:val="none"/>
          <w:vertAlign w:val="superscript"/>
          <w:lang w:val="en-US" w:eastAsia="zh-CN"/>
        </w:rPr>
        <w:t>3</w:t>
      </w:r>
      <w:r>
        <w:rPr>
          <w:rFonts w:hint="default" w:ascii="Times New Roman" w:hAnsi="Times New Roman" w:eastAsia="仿宋_GB2312" w:cs="Times New Roman"/>
          <w:color w:val="auto"/>
          <w:sz w:val="32"/>
          <w:szCs w:val="32"/>
          <w:highlight w:val="none"/>
          <w:vertAlign w:val="baseline"/>
          <w:lang w:val="en-US" w:eastAsia="zh-CN"/>
        </w:rPr>
        <w:t>/亩.茬、年）</w:t>
      </w:r>
    </w:p>
    <w:tbl>
      <w:tblPr>
        <w:tblStyle w:val="7"/>
        <w:tblW w:w="14459" w:type="dxa"/>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1215"/>
        <w:gridCol w:w="1350"/>
        <w:gridCol w:w="1185"/>
        <w:gridCol w:w="1245"/>
        <w:gridCol w:w="1275"/>
        <w:gridCol w:w="1260"/>
        <w:gridCol w:w="1528"/>
        <w:gridCol w:w="1262"/>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65" w:type="dxa"/>
          </w:tcPr>
          <w:p>
            <w:pPr>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lang w:val="en-US" w:eastAsia="zh-CN"/>
              </w:rPr>
              <w:t>农作物类型</w:t>
            </w:r>
          </w:p>
        </w:tc>
        <w:tc>
          <w:tcPr>
            <w:tcW w:w="1215" w:type="dxa"/>
          </w:tcPr>
          <w:p>
            <w:pPr>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早稻</w:t>
            </w:r>
          </w:p>
        </w:tc>
        <w:tc>
          <w:tcPr>
            <w:tcW w:w="1350" w:type="dxa"/>
          </w:tcPr>
          <w:p>
            <w:pPr>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晚稻</w:t>
            </w:r>
          </w:p>
        </w:tc>
        <w:tc>
          <w:tcPr>
            <w:tcW w:w="1185" w:type="dxa"/>
          </w:tcPr>
          <w:p>
            <w:pPr>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番薯</w:t>
            </w:r>
          </w:p>
        </w:tc>
        <w:tc>
          <w:tcPr>
            <w:tcW w:w="1245" w:type="dxa"/>
          </w:tcPr>
          <w:p>
            <w:pPr>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玉米</w:t>
            </w:r>
          </w:p>
        </w:tc>
        <w:tc>
          <w:tcPr>
            <w:tcW w:w="1275" w:type="dxa"/>
          </w:tcPr>
          <w:p>
            <w:pPr>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豇豆</w:t>
            </w:r>
          </w:p>
        </w:tc>
        <w:tc>
          <w:tcPr>
            <w:tcW w:w="1260" w:type="dxa"/>
          </w:tcPr>
          <w:p>
            <w:pPr>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茄子</w:t>
            </w:r>
          </w:p>
        </w:tc>
        <w:tc>
          <w:tcPr>
            <w:tcW w:w="1528" w:type="dxa"/>
          </w:tcPr>
          <w:p>
            <w:pPr>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其他瓜菜</w:t>
            </w:r>
          </w:p>
        </w:tc>
        <w:tc>
          <w:tcPr>
            <w:tcW w:w="1262" w:type="dxa"/>
          </w:tcPr>
          <w:p>
            <w:pPr>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香蕉</w:t>
            </w:r>
          </w:p>
        </w:tc>
        <w:tc>
          <w:tcPr>
            <w:tcW w:w="1574" w:type="dxa"/>
          </w:tcPr>
          <w:p>
            <w:pPr>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其他果木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65" w:type="dxa"/>
          </w:tcPr>
          <w:p>
            <w:pPr>
              <w:rPr>
                <w:rFonts w:hint="default" w:ascii="Times New Roman" w:hAnsi="Times New Roman" w:eastAsia="仿宋_GB2312" w:cs="Times New Roman"/>
                <w:color w:val="auto"/>
                <w:spacing w:val="0"/>
                <w:sz w:val="28"/>
                <w:szCs w:val="28"/>
                <w:highlight w:val="none"/>
                <w:vertAlign w:val="baseline"/>
                <w:lang w:val="en-US" w:eastAsia="zh-CN"/>
              </w:rPr>
            </w:pPr>
            <w:r>
              <w:rPr>
                <w:rFonts w:hint="default" w:ascii="Times New Roman" w:hAnsi="Times New Roman" w:eastAsia="仿宋_GB2312" w:cs="Times New Roman"/>
                <w:color w:val="auto"/>
                <w:spacing w:val="0"/>
                <w:sz w:val="28"/>
                <w:szCs w:val="28"/>
                <w:highlight w:val="none"/>
                <w:vertAlign w:val="baseline"/>
                <w:lang w:val="en-US" w:eastAsia="zh-CN"/>
              </w:rPr>
              <w:t>按亩收费用水定额</w:t>
            </w:r>
          </w:p>
        </w:tc>
        <w:tc>
          <w:tcPr>
            <w:tcW w:w="1215" w:type="dxa"/>
          </w:tcPr>
          <w:p>
            <w:pPr>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307</w:t>
            </w:r>
          </w:p>
        </w:tc>
        <w:tc>
          <w:tcPr>
            <w:tcW w:w="1350" w:type="dxa"/>
          </w:tcPr>
          <w:p>
            <w:pPr>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145</w:t>
            </w:r>
          </w:p>
        </w:tc>
        <w:tc>
          <w:tcPr>
            <w:tcW w:w="1185" w:type="dxa"/>
          </w:tcPr>
          <w:p>
            <w:pPr>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238</w:t>
            </w:r>
          </w:p>
        </w:tc>
        <w:tc>
          <w:tcPr>
            <w:tcW w:w="1245" w:type="dxa"/>
          </w:tcPr>
          <w:p>
            <w:pPr>
              <w:jc w:val="center"/>
              <w:rPr>
                <w:rFonts w:hint="default" w:ascii="Times New Roman" w:hAnsi="Times New Roman" w:eastAsia="仿宋_GB2312" w:cs="Times New Roman"/>
                <w:color w:val="auto"/>
                <w:sz w:val="32"/>
                <w:szCs w:val="32"/>
                <w:highlight w:val="none"/>
                <w:vertAlign w:val="baseline"/>
                <w:lang w:val="en" w:eastAsia="zh-CN"/>
              </w:rPr>
            </w:pPr>
            <w:r>
              <w:rPr>
                <w:rFonts w:hint="default" w:ascii="Times New Roman" w:hAnsi="Times New Roman" w:eastAsia="仿宋_GB2312" w:cs="Times New Roman"/>
                <w:color w:val="auto"/>
                <w:sz w:val="32"/>
                <w:szCs w:val="32"/>
                <w:highlight w:val="none"/>
                <w:vertAlign w:val="baseline"/>
                <w:lang w:val="en" w:eastAsia="zh-CN"/>
              </w:rPr>
              <w:t>226</w:t>
            </w:r>
          </w:p>
        </w:tc>
        <w:tc>
          <w:tcPr>
            <w:tcW w:w="1275" w:type="dxa"/>
          </w:tcPr>
          <w:p>
            <w:pPr>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193</w:t>
            </w:r>
          </w:p>
        </w:tc>
        <w:tc>
          <w:tcPr>
            <w:tcW w:w="1260" w:type="dxa"/>
          </w:tcPr>
          <w:p>
            <w:pPr>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241</w:t>
            </w:r>
          </w:p>
        </w:tc>
        <w:tc>
          <w:tcPr>
            <w:tcW w:w="1528" w:type="dxa"/>
          </w:tcPr>
          <w:p>
            <w:pPr>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218</w:t>
            </w:r>
          </w:p>
        </w:tc>
        <w:tc>
          <w:tcPr>
            <w:tcW w:w="1262" w:type="dxa"/>
          </w:tcPr>
          <w:p>
            <w:pPr>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256</w:t>
            </w:r>
          </w:p>
        </w:tc>
        <w:tc>
          <w:tcPr>
            <w:tcW w:w="1574" w:type="dxa"/>
          </w:tcPr>
          <w:p>
            <w:pPr>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65" w:type="dxa"/>
          </w:tcPr>
          <w:p>
            <w:pPr>
              <w:rPr>
                <w:rFonts w:hint="default" w:ascii="Times New Roman" w:hAnsi="Times New Roman" w:eastAsia="仿宋_GB2312" w:cs="Times New Roman"/>
                <w:color w:val="auto"/>
                <w:spacing w:val="0"/>
                <w:sz w:val="28"/>
                <w:szCs w:val="28"/>
                <w:highlight w:val="none"/>
                <w:vertAlign w:val="baseline"/>
                <w:lang w:val="en-US" w:eastAsia="zh-CN"/>
              </w:rPr>
            </w:pPr>
            <w:r>
              <w:rPr>
                <w:rFonts w:hint="default" w:ascii="Times New Roman" w:hAnsi="Times New Roman" w:eastAsia="仿宋_GB2312" w:cs="Times New Roman"/>
                <w:color w:val="auto"/>
                <w:spacing w:val="0"/>
                <w:sz w:val="28"/>
                <w:szCs w:val="28"/>
                <w:highlight w:val="none"/>
                <w:vertAlign w:val="baseline"/>
                <w:lang w:val="en-US" w:eastAsia="zh-CN"/>
              </w:rPr>
              <w:t>计量供水考核定额</w:t>
            </w:r>
          </w:p>
        </w:tc>
        <w:tc>
          <w:tcPr>
            <w:tcW w:w="1215" w:type="dxa"/>
          </w:tcPr>
          <w:p>
            <w:pPr>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260</w:t>
            </w:r>
          </w:p>
        </w:tc>
        <w:tc>
          <w:tcPr>
            <w:tcW w:w="1350" w:type="dxa"/>
          </w:tcPr>
          <w:p>
            <w:pPr>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123</w:t>
            </w:r>
          </w:p>
        </w:tc>
        <w:tc>
          <w:tcPr>
            <w:tcW w:w="1185" w:type="dxa"/>
          </w:tcPr>
          <w:p>
            <w:pPr>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202</w:t>
            </w:r>
          </w:p>
        </w:tc>
        <w:tc>
          <w:tcPr>
            <w:tcW w:w="1245" w:type="dxa"/>
          </w:tcPr>
          <w:p>
            <w:pPr>
              <w:jc w:val="center"/>
              <w:rPr>
                <w:rFonts w:hint="default" w:ascii="Times New Roman" w:hAnsi="Times New Roman" w:eastAsia="仿宋_GB2312" w:cs="Times New Roman"/>
                <w:color w:val="auto"/>
                <w:sz w:val="32"/>
                <w:szCs w:val="32"/>
                <w:highlight w:val="none"/>
                <w:vertAlign w:val="baseline"/>
                <w:lang w:val="en" w:eastAsia="zh-CN"/>
              </w:rPr>
            </w:pPr>
            <w:r>
              <w:rPr>
                <w:rFonts w:hint="default" w:ascii="Times New Roman" w:hAnsi="Times New Roman" w:eastAsia="仿宋_GB2312" w:cs="Times New Roman"/>
                <w:color w:val="auto"/>
                <w:sz w:val="32"/>
                <w:szCs w:val="32"/>
                <w:highlight w:val="none"/>
                <w:vertAlign w:val="baseline"/>
                <w:lang w:val="en" w:eastAsia="zh-CN"/>
              </w:rPr>
              <w:t>198</w:t>
            </w:r>
          </w:p>
        </w:tc>
        <w:tc>
          <w:tcPr>
            <w:tcW w:w="1275" w:type="dxa"/>
          </w:tcPr>
          <w:p>
            <w:pPr>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164</w:t>
            </w:r>
          </w:p>
        </w:tc>
        <w:tc>
          <w:tcPr>
            <w:tcW w:w="1260" w:type="dxa"/>
          </w:tcPr>
          <w:p>
            <w:pPr>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205</w:t>
            </w:r>
          </w:p>
        </w:tc>
        <w:tc>
          <w:tcPr>
            <w:tcW w:w="1528" w:type="dxa"/>
          </w:tcPr>
          <w:p>
            <w:pPr>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185</w:t>
            </w:r>
          </w:p>
        </w:tc>
        <w:tc>
          <w:tcPr>
            <w:tcW w:w="1262" w:type="dxa"/>
          </w:tcPr>
          <w:p>
            <w:pPr>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218</w:t>
            </w:r>
          </w:p>
        </w:tc>
        <w:tc>
          <w:tcPr>
            <w:tcW w:w="1574" w:type="dxa"/>
          </w:tcPr>
          <w:p>
            <w:pPr>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59" w:type="dxa"/>
            <w:gridSpan w:val="10"/>
          </w:tcPr>
          <w:p>
            <w:pP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注：按枯水年（75%）田洋终端用水量核定，渠系灌溉用水定额按渠系水利用系数0.6</w:t>
            </w:r>
            <w:r>
              <w:rPr>
                <w:rFonts w:hint="eastAsia" w:ascii="Times New Roman" w:hAnsi="Times New Roman" w:eastAsia="仿宋_GB2312" w:cs="Times New Roman"/>
                <w:color w:val="auto"/>
                <w:sz w:val="32"/>
                <w:szCs w:val="32"/>
                <w:highlight w:val="none"/>
                <w:vertAlign w:val="baseline"/>
                <w:lang w:val="en-US" w:eastAsia="zh-CN"/>
              </w:rPr>
              <w:t>26</w:t>
            </w:r>
            <w:r>
              <w:rPr>
                <w:rFonts w:hint="default" w:ascii="Times New Roman" w:hAnsi="Times New Roman" w:eastAsia="仿宋_GB2312" w:cs="Times New Roman"/>
                <w:color w:val="auto"/>
                <w:sz w:val="32"/>
                <w:szCs w:val="32"/>
                <w:highlight w:val="none"/>
                <w:vertAlign w:val="baseline"/>
                <w:lang w:val="en-US" w:eastAsia="zh-CN"/>
              </w:rPr>
              <w:t>进行调整。</w:t>
            </w:r>
          </w:p>
        </w:tc>
      </w:tr>
    </w:tbl>
    <w:p>
      <w:pPr>
        <w:rPr>
          <w:rFonts w:hint="default" w:ascii="Times New Roman" w:hAnsi="Times New Roman" w:eastAsia="仿宋_GB2312" w:cs="Times New Roman"/>
          <w:color w:val="auto"/>
          <w:sz w:val="32"/>
          <w:szCs w:val="32"/>
          <w:highlight w:val="none"/>
          <w:vertAlign w:val="baseline"/>
          <w:lang w:val="en-US" w:eastAsia="zh-CN"/>
        </w:rPr>
      </w:pP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说明：1.水稻、</w:t>
      </w:r>
      <w:r>
        <w:rPr>
          <w:rFonts w:hint="default" w:ascii="Times New Roman" w:hAnsi="Times New Roman" w:eastAsia="仿宋_GB2312" w:cs="Times New Roman"/>
          <w:color w:val="auto"/>
          <w:sz w:val="32"/>
          <w:szCs w:val="32"/>
          <w:highlight w:val="none"/>
          <w:vertAlign w:val="baseline"/>
          <w:lang w:val="en-US" w:eastAsia="zh-CN"/>
        </w:rPr>
        <w:t>番薯、玉米等粮食作物，瓜菜类、香蕉等经济作物用水定额为m</w:t>
      </w:r>
      <w:r>
        <w:rPr>
          <w:rFonts w:hint="default" w:ascii="Times New Roman" w:hAnsi="Times New Roman" w:eastAsia="仿宋_GB2312" w:cs="Times New Roman"/>
          <w:color w:val="auto"/>
          <w:sz w:val="32"/>
          <w:szCs w:val="32"/>
          <w:highlight w:val="none"/>
          <w:vertAlign w:val="superscript"/>
          <w:lang w:val="en-US" w:eastAsia="zh-CN"/>
        </w:rPr>
        <w:t>3</w:t>
      </w:r>
      <w:r>
        <w:rPr>
          <w:rFonts w:hint="default" w:ascii="Times New Roman" w:hAnsi="Times New Roman" w:eastAsia="仿宋_GB2312" w:cs="Times New Roman"/>
          <w:color w:val="auto"/>
          <w:sz w:val="32"/>
          <w:szCs w:val="32"/>
          <w:highlight w:val="none"/>
          <w:vertAlign w:val="baseline"/>
          <w:lang w:val="en-US" w:eastAsia="zh-CN"/>
        </w:rPr>
        <w:t>/亩.茬，其他果木</w:t>
      </w:r>
    </w:p>
    <w:p>
      <w:pP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 xml:space="preserve">      </w:t>
      </w:r>
      <w:r>
        <w:rPr>
          <w:rFonts w:hint="eastAsia" w:ascii="Times New Roman" w:hAnsi="Times New Roman" w:eastAsia="仿宋_GB2312" w:cs="Times New Roman"/>
          <w:color w:val="auto"/>
          <w:sz w:val="32"/>
          <w:szCs w:val="32"/>
          <w:highlight w:val="none"/>
          <w:vertAlign w:val="baseline"/>
          <w:lang w:val="en-US" w:eastAsia="zh-CN"/>
        </w:rPr>
        <w:t xml:space="preserve">  </w:t>
      </w:r>
      <w:r>
        <w:rPr>
          <w:rFonts w:hint="default" w:ascii="Times New Roman" w:hAnsi="Times New Roman" w:eastAsia="仿宋_GB2312" w:cs="Times New Roman"/>
          <w:color w:val="auto"/>
          <w:sz w:val="32"/>
          <w:szCs w:val="32"/>
          <w:highlight w:val="none"/>
          <w:vertAlign w:val="baseline"/>
          <w:lang w:val="en-US" w:eastAsia="zh-CN"/>
        </w:rPr>
        <w:t xml:space="preserve"> 用水定额为m</w:t>
      </w:r>
      <w:r>
        <w:rPr>
          <w:rFonts w:hint="default" w:ascii="Times New Roman" w:hAnsi="Times New Roman" w:eastAsia="仿宋_GB2312" w:cs="Times New Roman"/>
          <w:color w:val="auto"/>
          <w:sz w:val="32"/>
          <w:szCs w:val="32"/>
          <w:highlight w:val="none"/>
          <w:vertAlign w:val="superscript"/>
          <w:lang w:val="en-US" w:eastAsia="zh-CN"/>
        </w:rPr>
        <w:t>3</w:t>
      </w:r>
      <w:r>
        <w:rPr>
          <w:rFonts w:hint="default" w:ascii="Times New Roman" w:hAnsi="Times New Roman" w:eastAsia="仿宋_GB2312" w:cs="Times New Roman"/>
          <w:color w:val="auto"/>
          <w:sz w:val="32"/>
          <w:szCs w:val="32"/>
          <w:highlight w:val="none"/>
          <w:vertAlign w:val="baseline"/>
          <w:lang w:val="en-US" w:eastAsia="zh-CN"/>
        </w:rPr>
        <w:t>/亩.年。</w:t>
      </w:r>
    </w:p>
    <w:p>
      <w:pPr>
        <w:rPr>
          <w:rFonts w:hint="eastAsia" w:ascii="仿宋_GB2312" w:hAnsi="仿宋_GB2312" w:eastAsia="仿宋_GB2312" w:cs="仿宋_GB2312"/>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 xml:space="preserve">      </w:t>
      </w:r>
      <w:r>
        <w:rPr>
          <w:rFonts w:hint="eastAsia" w:ascii="Times New Roman" w:hAnsi="Times New Roman" w:eastAsia="仿宋_GB2312" w:cs="Times New Roman"/>
          <w:color w:val="auto"/>
          <w:sz w:val="32"/>
          <w:szCs w:val="32"/>
          <w:highlight w:val="none"/>
          <w:vertAlign w:val="baseline"/>
          <w:lang w:val="en-US" w:eastAsia="zh-CN"/>
        </w:rPr>
        <w:t xml:space="preserve">  </w:t>
      </w:r>
      <w:r>
        <w:rPr>
          <w:rFonts w:hint="default" w:ascii="Times New Roman" w:hAnsi="Times New Roman" w:eastAsia="仿宋_GB2312" w:cs="Times New Roman"/>
          <w:color w:val="auto"/>
          <w:sz w:val="32"/>
          <w:szCs w:val="32"/>
          <w:highlight w:val="none"/>
          <w:vertAlign w:val="baseline"/>
          <w:lang w:val="en-US" w:eastAsia="zh-CN"/>
        </w:rPr>
        <w:t>2.</w:t>
      </w:r>
      <w:r>
        <w:rPr>
          <w:rFonts w:hint="eastAsia" w:ascii="仿宋_GB2312" w:hAnsi="仿宋_GB2312" w:eastAsia="仿宋_GB2312" w:cs="仿宋_GB2312"/>
          <w:color w:val="auto"/>
          <w:sz w:val="32"/>
          <w:szCs w:val="32"/>
          <w:highlight w:val="none"/>
          <w:vertAlign w:val="baseline"/>
          <w:lang w:val="en-US" w:eastAsia="zh-CN"/>
        </w:rPr>
        <w:t>水产养殖：</w:t>
      </w:r>
      <w:r>
        <w:rPr>
          <w:rFonts w:hint="eastAsia" w:ascii="仿宋_GB2312" w:hAnsi="仿宋_GB2312" w:eastAsia="仿宋_GB2312" w:cs="仿宋_GB2312"/>
          <w:b w:val="0"/>
          <w:bCs w:val="0"/>
          <w:color w:val="auto"/>
          <w:sz w:val="32"/>
          <w:szCs w:val="32"/>
          <w:highlight w:val="none"/>
          <w:vertAlign w:val="baseline"/>
          <w:lang w:val="en-US" w:eastAsia="zh-CN"/>
        </w:rPr>
        <w:t>具备计量设施按立方米收费，未具备则按水面面积收费，不列入用水定额管理。</w:t>
      </w:r>
    </w:p>
    <w:p>
      <w:pP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 xml:space="preserve">     </w:t>
      </w:r>
      <w:r>
        <w:rPr>
          <w:rFonts w:hint="eastAsia" w:ascii="Times New Roman" w:hAnsi="Times New Roman" w:eastAsia="仿宋_GB2312" w:cs="Times New Roman"/>
          <w:color w:val="auto"/>
          <w:sz w:val="32"/>
          <w:szCs w:val="32"/>
          <w:highlight w:val="none"/>
          <w:vertAlign w:val="baseline"/>
          <w:lang w:val="en-US" w:eastAsia="zh-CN"/>
        </w:rPr>
        <w:t xml:space="preserve">  </w:t>
      </w:r>
      <w:r>
        <w:rPr>
          <w:rFonts w:hint="default" w:ascii="Times New Roman" w:hAnsi="Times New Roman" w:eastAsia="仿宋_GB2312" w:cs="Times New Roman"/>
          <w:color w:val="auto"/>
          <w:sz w:val="32"/>
          <w:szCs w:val="32"/>
          <w:highlight w:val="none"/>
          <w:vertAlign w:val="baseline"/>
          <w:lang w:val="en-US" w:eastAsia="zh-CN"/>
        </w:rPr>
        <w:t xml:space="preserve"> 3.计量不到位区域按亩分农作物种植类型收费。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0"/>
        <w:jc w:val="both"/>
        <w:textAlignment w:val="auto"/>
        <w:outlineLvl w:val="9"/>
        <w:rPr>
          <w:rFonts w:hint="default" w:ascii="Times New Roman" w:hAnsi="Times New Roman" w:eastAsia="仿宋" w:cs="Times New Roman"/>
          <w:b w:val="0"/>
          <w:bCs/>
          <w:color w:val="auto"/>
          <w:sz w:val="32"/>
          <w:szCs w:val="32"/>
          <w:highlight w:val="none"/>
          <w:vertAlign w:val="baseline"/>
          <w:lang w:val="en-US" w:eastAsia="zh-CN"/>
        </w:rPr>
      </w:pPr>
    </w:p>
    <w:sectPr>
      <w:footerReference r:id="rId4" w:type="default"/>
      <w:pgSz w:w="16838" w:h="11906" w:orient="landscape"/>
      <w:pgMar w:top="1800" w:right="1440" w:bottom="1800" w:left="144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835DBE"/>
    <w:rsid w:val="1AC4794C"/>
    <w:rsid w:val="1BF5A1F8"/>
    <w:rsid w:val="1E7B5379"/>
    <w:rsid w:val="1F08740E"/>
    <w:rsid w:val="1FA76A66"/>
    <w:rsid w:val="1FDFE9C3"/>
    <w:rsid w:val="1FFFA434"/>
    <w:rsid w:val="209B06C1"/>
    <w:rsid w:val="27ED2B54"/>
    <w:rsid w:val="2B333CD0"/>
    <w:rsid w:val="2B57CC5F"/>
    <w:rsid w:val="2B7E5273"/>
    <w:rsid w:val="2CC7755B"/>
    <w:rsid w:val="2D797013"/>
    <w:rsid w:val="2FBB4B61"/>
    <w:rsid w:val="2FFF4399"/>
    <w:rsid w:val="2FFF7239"/>
    <w:rsid w:val="2FFFB07B"/>
    <w:rsid w:val="367E9F5B"/>
    <w:rsid w:val="36A64F8D"/>
    <w:rsid w:val="37B3296F"/>
    <w:rsid w:val="37EF56C6"/>
    <w:rsid w:val="37EF9096"/>
    <w:rsid w:val="37F7567D"/>
    <w:rsid w:val="3DAFC407"/>
    <w:rsid w:val="3DEF5825"/>
    <w:rsid w:val="3DFBB6C1"/>
    <w:rsid w:val="3E5E6A23"/>
    <w:rsid w:val="3E7B92EA"/>
    <w:rsid w:val="3E955E65"/>
    <w:rsid w:val="3EBF5D0D"/>
    <w:rsid w:val="3EF7186A"/>
    <w:rsid w:val="3EF76249"/>
    <w:rsid w:val="3EFEE048"/>
    <w:rsid w:val="3F062A24"/>
    <w:rsid w:val="3FFBD5C7"/>
    <w:rsid w:val="3FFBE53C"/>
    <w:rsid w:val="3FFF747B"/>
    <w:rsid w:val="41E727F9"/>
    <w:rsid w:val="44611743"/>
    <w:rsid w:val="47CEB312"/>
    <w:rsid w:val="47EDE7B0"/>
    <w:rsid w:val="4B8B7D84"/>
    <w:rsid w:val="4F3F3862"/>
    <w:rsid w:val="4F5D80E4"/>
    <w:rsid w:val="4F7FEDBF"/>
    <w:rsid w:val="4FDB9610"/>
    <w:rsid w:val="4FF5ABF7"/>
    <w:rsid w:val="51751318"/>
    <w:rsid w:val="51B45D10"/>
    <w:rsid w:val="557D642C"/>
    <w:rsid w:val="56CE2359"/>
    <w:rsid w:val="58AA9452"/>
    <w:rsid w:val="5957901E"/>
    <w:rsid w:val="5B740E90"/>
    <w:rsid w:val="5BBDF1CB"/>
    <w:rsid w:val="5C7F7235"/>
    <w:rsid w:val="5CF6D887"/>
    <w:rsid w:val="5D2F4427"/>
    <w:rsid w:val="5E8B2BFF"/>
    <w:rsid w:val="5EEFAEF4"/>
    <w:rsid w:val="5F7F4376"/>
    <w:rsid w:val="5FFF60AD"/>
    <w:rsid w:val="63FAECFB"/>
    <w:rsid w:val="64731816"/>
    <w:rsid w:val="64FB60E1"/>
    <w:rsid w:val="67773E0D"/>
    <w:rsid w:val="677DA8AB"/>
    <w:rsid w:val="67BD33F0"/>
    <w:rsid w:val="684F01B4"/>
    <w:rsid w:val="69FB1D98"/>
    <w:rsid w:val="6A75503D"/>
    <w:rsid w:val="6B3F0049"/>
    <w:rsid w:val="6BFDC906"/>
    <w:rsid w:val="6CAE2E77"/>
    <w:rsid w:val="6D371321"/>
    <w:rsid w:val="6D835DBE"/>
    <w:rsid w:val="6DFF9567"/>
    <w:rsid w:val="6DFFD4D4"/>
    <w:rsid w:val="6EDF7D28"/>
    <w:rsid w:val="6F3EC10A"/>
    <w:rsid w:val="6F679591"/>
    <w:rsid w:val="6F7BEDDB"/>
    <w:rsid w:val="6F7D4A2F"/>
    <w:rsid w:val="6FFFBF78"/>
    <w:rsid w:val="711B0A06"/>
    <w:rsid w:val="73FFF083"/>
    <w:rsid w:val="75977467"/>
    <w:rsid w:val="76AFD44B"/>
    <w:rsid w:val="76CB1584"/>
    <w:rsid w:val="76F588CB"/>
    <w:rsid w:val="76F769C1"/>
    <w:rsid w:val="776DC30F"/>
    <w:rsid w:val="77AF897F"/>
    <w:rsid w:val="78FB5A98"/>
    <w:rsid w:val="79EF0495"/>
    <w:rsid w:val="7BB7E295"/>
    <w:rsid w:val="7BCBA093"/>
    <w:rsid w:val="7BEF59BF"/>
    <w:rsid w:val="7BFFE375"/>
    <w:rsid w:val="7CDF027B"/>
    <w:rsid w:val="7CFFDE92"/>
    <w:rsid w:val="7DF56873"/>
    <w:rsid w:val="7DF941F6"/>
    <w:rsid w:val="7DFBE971"/>
    <w:rsid w:val="7DFE471E"/>
    <w:rsid w:val="7DFF6117"/>
    <w:rsid w:val="7E5FA425"/>
    <w:rsid w:val="7E7131D3"/>
    <w:rsid w:val="7EE5EB73"/>
    <w:rsid w:val="7EEBC3A5"/>
    <w:rsid w:val="7F1782F7"/>
    <w:rsid w:val="7F3AC456"/>
    <w:rsid w:val="7FD38B5F"/>
    <w:rsid w:val="7FE6001D"/>
    <w:rsid w:val="7FFD4D4A"/>
    <w:rsid w:val="8E4F1E4F"/>
    <w:rsid w:val="8FFEAEB5"/>
    <w:rsid w:val="9D4B5CFF"/>
    <w:rsid w:val="9D7D1D4A"/>
    <w:rsid w:val="9E6B9C1C"/>
    <w:rsid w:val="9E9DB8F4"/>
    <w:rsid w:val="9FCD3A4E"/>
    <w:rsid w:val="AA6BE604"/>
    <w:rsid w:val="ACCFEC86"/>
    <w:rsid w:val="AE7F5EAE"/>
    <w:rsid w:val="AEFF492D"/>
    <w:rsid w:val="AF51224F"/>
    <w:rsid w:val="AF7AE4A7"/>
    <w:rsid w:val="AFB5A408"/>
    <w:rsid w:val="AFFF2F54"/>
    <w:rsid w:val="BA7B23C6"/>
    <w:rsid w:val="BBDE3214"/>
    <w:rsid w:val="BBFD9167"/>
    <w:rsid w:val="BC3AB98D"/>
    <w:rsid w:val="BDBB6F9C"/>
    <w:rsid w:val="BF955D1C"/>
    <w:rsid w:val="BFCF290F"/>
    <w:rsid w:val="BFFB5AEF"/>
    <w:rsid w:val="CEDBCA21"/>
    <w:rsid w:val="CF847B33"/>
    <w:rsid w:val="D3EF4851"/>
    <w:rsid w:val="D79F409A"/>
    <w:rsid w:val="D7D1671D"/>
    <w:rsid w:val="D9FF88EB"/>
    <w:rsid w:val="DBD670FE"/>
    <w:rsid w:val="DBDD7CD7"/>
    <w:rsid w:val="DBFEAA1B"/>
    <w:rsid w:val="DD7A0AC1"/>
    <w:rsid w:val="DDDF3E9B"/>
    <w:rsid w:val="DED75CE9"/>
    <w:rsid w:val="DEF3736E"/>
    <w:rsid w:val="DEFFD8D6"/>
    <w:rsid w:val="DF3EC4C8"/>
    <w:rsid w:val="DF75B9F4"/>
    <w:rsid w:val="DFDF89FC"/>
    <w:rsid w:val="DFF5E5BF"/>
    <w:rsid w:val="DFFA6CED"/>
    <w:rsid w:val="E3FF2CA9"/>
    <w:rsid w:val="E6BA2E60"/>
    <w:rsid w:val="EA7F1677"/>
    <w:rsid w:val="EAB3FED6"/>
    <w:rsid w:val="EBBEE952"/>
    <w:rsid w:val="EEC3926E"/>
    <w:rsid w:val="EEED7EB6"/>
    <w:rsid w:val="EEFDF307"/>
    <w:rsid w:val="EF7FA04C"/>
    <w:rsid w:val="EF7FD1E6"/>
    <w:rsid w:val="EFF79400"/>
    <w:rsid w:val="F169FF5B"/>
    <w:rsid w:val="F4F769D2"/>
    <w:rsid w:val="F71F95C5"/>
    <w:rsid w:val="F76FF9F4"/>
    <w:rsid w:val="F7F62106"/>
    <w:rsid w:val="F7FE5ECB"/>
    <w:rsid w:val="F9DF3087"/>
    <w:rsid w:val="FA3B30BE"/>
    <w:rsid w:val="FB3F2620"/>
    <w:rsid w:val="FBAFA241"/>
    <w:rsid w:val="FBBF6FD0"/>
    <w:rsid w:val="FBBF92A1"/>
    <w:rsid w:val="FBCB25F0"/>
    <w:rsid w:val="FBD73BC6"/>
    <w:rsid w:val="FDB923D9"/>
    <w:rsid w:val="FDDF4C76"/>
    <w:rsid w:val="FDF97DD2"/>
    <w:rsid w:val="FE734873"/>
    <w:rsid w:val="FED7F641"/>
    <w:rsid w:val="FEDF91DD"/>
    <w:rsid w:val="FEEF4B90"/>
    <w:rsid w:val="FEF5DB35"/>
    <w:rsid w:val="FEF7735E"/>
    <w:rsid w:val="FF3F6B5E"/>
    <w:rsid w:val="FF64A66C"/>
    <w:rsid w:val="FF734E85"/>
    <w:rsid w:val="FFC73123"/>
    <w:rsid w:val="FFED0B8F"/>
    <w:rsid w:val="FFEF49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3"/>
    <w:next w:val="3"/>
    <w:qFormat/>
    <w:uiPriority w:val="0"/>
    <w:pPr>
      <w:spacing w:after="120" w:afterLines="0" w:afterAutospacing="0"/>
    </w:pPr>
  </w:style>
  <w:style w:type="paragraph" w:styleId="3">
    <w:name w:val="Title"/>
    <w:basedOn w:val="1"/>
    <w:next w:val="1"/>
    <w:qFormat/>
    <w:uiPriority w:val="0"/>
    <w:pPr>
      <w:spacing w:before="240" w:after="60"/>
      <w:jc w:val="center"/>
      <w:outlineLvl w:val="0"/>
    </w:pPr>
    <w:rPr>
      <w:rFonts w:ascii="Cambria" w:hAnsi="Cambria"/>
      <w:b/>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basedOn w:val="8"/>
    <w:qFormat/>
    <w:uiPriority w:val="0"/>
  </w:style>
  <w:style w:type="paragraph" w:customStyle="1" w:styleId="10">
    <w:name w:val="p17"/>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97</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2021-08-28T16:03:00Z</dcterms:created>
  <dc:creator>袁兴秀</dc:creator>
  <cp:lastModifiedBy>蒙凯</cp:lastModifiedBy>
  <cp:lastPrinted>2025-11-19T08:58:00Z</cp:lastPrinted>
  <dcterms:modified xsi:type="dcterms:W3CDTF">2026-01-14T00:52:02Z</dcterms:modified>
  <dc:title>三亚市农业水价综合改革水价制定管理考核实施细则</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