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45" w:tblpY="2400"/>
        <w:tblOverlap w:val="never"/>
        <w:tblW w:w="10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651"/>
        <w:gridCol w:w="832"/>
        <w:gridCol w:w="653"/>
        <w:gridCol w:w="644"/>
        <w:gridCol w:w="561"/>
        <w:gridCol w:w="213"/>
        <w:gridCol w:w="314"/>
        <w:gridCol w:w="561"/>
        <w:gridCol w:w="643"/>
        <w:gridCol w:w="240"/>
        <w:gridCol w:w="708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项目名称</w:t>
            </w:r>
          </w:p>
        </w:tc>
        <w:tc>
          <w:tcPr>
            <w:tcW w:w="4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  <w:t>三亚市公安局天涯分局业务技术用房和地下停车设施项目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单位</w:t>
            </w: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三亚城投置业有限公司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项目联系人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李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联系电话</w:t>
            </w:r>
          </w:p>
        </w:tc>
        <w:tc>
          <w:tcPr>
            <w:tcW w:w="2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188******99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总投资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8056.11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中央投资</w:t>
            </w:r>
          </w:p>
        </w:tc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地方配套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项目性质（√）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审批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核准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企业自筹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10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招标内容</w:t>
            </w:r>
          </w:p>
        </w:tc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单项合同估算金额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招标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（√）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招标组织形式（√）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招标范围（√）</w:t>
            </w: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不招标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开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请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行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托</w:t>
            </w: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部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分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×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原因和理由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勘察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31.81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×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低于限额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设计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96.79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×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低于限额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监理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√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√</w:t>
            </w: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√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Cs/>
                <w:color w:val="auto"/>
                <w:sz w:val="24"/>
              </w:rPr>
            </w:pP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施工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√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√</w:t>
            </w: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√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重要设备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√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√</w:t>
            </w: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√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color w:val="auto"/>
                <w:sz w:val="24"/>
              </w:rPr>
            </w:pP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重要材料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√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√</w:t>
            </w: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√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其他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2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项目审批部门核准意见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2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备注:1.项目招标行业行政监督部门:三亚市住房和城乡建设局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2. 公 告 方 式 在 《 全 国 公 共 资 源 交 易 平 台 ( 海 南 省 ) · 三 亚 市 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(http://zw.hainan.gov.cn/ggzy/syggzy/) 、《 全 国 公 共 资 源 交 易 平 台 ( 海 南 省 )》(http://zw.hainan.gov.cn/ggzy/)等指定媒介发布招标公告;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3.资格审查方式:资格后审;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4.招标代理机构:自行选择;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5.招标人在招标活动中对已核准的招标方式、招标组织形式、招标范围做出改变的,应申请变更核准事项。项目应在具备法律规定的招标条件后,才能开展招投标活动。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                        三亚市发展和改革委员会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240" w:firstLineChars="2600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eastAsia="黑体"/>
          <w:sz w:val="36"/>
        </w:rPr>
      </w:pPr>
      <w:bookmarkStart w:id="0" w:name="_GoBack"/>
      <w:r>
        <w:rPr>
          <w:rFonts w:hint="eastAsia" w:ascii="黑体" w:eastAsia="黑体"/>
          <w:sz w:val="36"/>
        </w:rPr>
        <w:t>招标事项核准意见表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eastAsia="黑体"/>
          <w:sz w:val="36"/>
        </w:rPr>
      </w:pPr>
      <w:r>
        <w:rPr>
          <w:rFonts w:hint="eastAsia"/>
          <w:lang w:val="en-US" w:eastAsia="zh-CN"/>
        </w:rPr>
        <w:t xml:space="preserve">                                                                    </w:t>
      </w:r>
      <w:r>
        <w:rPr>
          <w:rFonts w:hint="eastAsia"/>
        </w:rPr>
        <w:t>单位：（万元）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A3104"/>
    <w:rsid w:val="797A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80"/>
    </w:pPr>
    <w:rPr>
      <w:rFonts w:eastAsia="楷体_GB2312"/>
      <w:kern w:val="2"/>
      <w:sz w:val="32"/>
      <w:lang w:val="en-US" w:eastAsia="zh-CN" w:bidi="ar-SA"/>
    </w:rPr>
  </w:style>
  <w:style w:type="paragraph" w:styleId="3">
    <w:name w:val="Body Text"/>
    <w:basedOn w:val="1"/>
    <w:qFormat/>
    <w:uiPriority w:val="0"/>
    <w:pPr>
      <w:ind w:firstLine="0"/>
      <w:jc w:val="center"/>
    </w:pPr>
    <w:rPr>
      <w:rFonts w:eastAsia="黑体"/>
      <w:b/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2025-01-06T00:36:00Z</dcterms:created>
  <dc:creator>蒙凯</dc:creator>
  <cp:lastModifiedBy>蒙凯</cp:lastModifiedBy>
  <dcterms:modified xsi:type="dcterms:W3CDTF">2025-01-06T00:38:56Z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