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</w:rPr>
        <w:t>招标事项核准意见表</w:t>
      </w:r>
    </w:p>
    <w:p>
      <w:pPr>
        <w:jc w:val="right"/>
        <w:rPr>
          <w:rFonts w:hint="eastAsia"/>
        </w:rPr>
      </w:pPr>
      <w:r>
        <w:rPr>
          <w:rFonts w:hint="eastAsia"/>
        </w:rPr>
        <w:t>单位：（万元）</w:t>
      </w:r>
    </w:p>
    <w:tbl>
      <w:tblPr>
        <w:tblStyle w:val="7"/>
        <w:tblW w:w="89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410"/>
        <w:gridCol w:w="575"/>
        <w:gridCol w:w="512"/>
        <w:gridCol w:w="569"/>
        <w:gridCol w:w="53"/>
        <w:gridCol w:w="803"/>
        <w:gridCol w:w="330"/>
        <w:gridCol w:w="60"/>
        <w:gridCol w:w="409"/>
        <w:gridCol w:w="492"/>
        <w:gridCol w:w="241"/>
        <w:gridCol w:w="708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1433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306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三亚市中心城区污水主干管提升改造工程（一期）</w:t>
            </w:r>
          </w:p>
        </w:tc>
        <w:tc>
          <w:tcPr>
            <w:tcW w:w="11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lang w:eastAsia="zh-CN"/>
              </w:rPr>
              <w:t>项目单位</w:t>
            </w:r>
          </w:p>
        </w:tc>
        <w:tc>
          <w:tcPr>
            <w:tcW w:w="322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color w:val="000000"/>
                <w:sz w:val="24"/>
                <w:lang w:eastAsia="zh-CN"/>
              </w:rPr>
              <w:t>三亚环通工程管理有限公司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433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项目联系人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tabs>
                <w:tab w:val="left" w:pos="508"/>
              </w:tabs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郑*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75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8898****</w:t>
            </w:r>
            <w:bookmarkStart w:id="0" w:name="_GoBack"/>
            <w:bookmarkEnd w:id="0"/>
          </w:p>
        </w:tc>
        <w:tc>
          <w:tcPr>
            <w:tcW w:w="12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 xml:space="preserve"> 总投资</w:t>
            </w:r>
          </w:p>
        </w:tc>
        <w:tc>
          <w:tcPr>
            <w:tcW w:w="20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sz w:val="24"/>
                <w:lang w:val="en-US" w:eastAsia="zh-CN"/>
              </w:rPr>
              <w:t>10369.71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433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中央资金</w:t>
            </w:r>
          </w:p>
        </w:tc>
        <w:tc>
          <w:tcPr>
            <w:tcW w:w="14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地方配套</w:t>
            </w:r>
          </w:p>
        </w:tc>
        <w:tc>
          <w:tcPr>
            <w:tcW w:w="1425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99" w:type="dxa"/>
            <w:gridSpan w:val="3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项目性质（√）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审批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核准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433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1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银行贷款</w:t>
            </w:r>
          </w:p>
        </w:tc>
        <w:tc>
          <w:tcPr>
            <w:tcW w:w="14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99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Arial" w:hAnsi="Arial"/>
                <w:sz w:val="24"/>
              </w:rPr>
              <w:t>√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433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招标内容</w:t>
            </w:r>
          </w:p>
        </w:tc>
        <w:tc>
          <w:tcPr>
            <w:tcW w:w="1410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单项合同估算金额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招标方式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（√）</w:t>
            </w:r>
          </w:p>
        </w:tc>
        <w:tc>
          <w:tcPr>
            <w:tcW w:w="1425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招标组织形式（√）</w:t>
            </w:r>
          </w:p>
        </w:tc>
        <w:tc>
          <w:tcPr>
            <w:tcW w:w="799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招标范围（√）</w:t>
            </w:r>
          </w:p>
        </w:tc>
        <w:tc>
          <w:tcPr>
            <w:tcW w:w="27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33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1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</w:t>
            </w:r>
          </w:p>
        </w:tc>
        <w:tc>
          <w:tcPr>
            <w:tcW w:w="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邀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</w:tc>
        <w:tc>
          <w:tcPr>
            <w:tcW w:w="6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托</w:t>
            </w:r>
          </w:p>
        </w:tc>
        <w:tc>
          <w:tcPr>
            <w:tcW w:w="3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全部</w:t>
            </w:r>
          </w:p>
        </w:tc>
        <w:tc>
          <w:tcPr>
            <w:tcW w:w="4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</w:t>
            </w:r>
          </w:p>
        </w:tc>
        <w:tc>
          <w:tcPr>
            <w:tcW w:w="4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</w:t>
            </w:r>
          </w:p>
        </w:tc>
        <w:tc>
          <w:tcPr>
            <w:tcW w:w="2263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原因和理由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33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勘察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37.08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6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3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4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4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×</w:t>
            </w:r>
          </w:p>
        </w:tc>
        <w:tc>
          <w:tcPr>
            <w:tcW w:w="2263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  <w:t>限额以下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433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设计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186.32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Arial" w:hAnsi="Arial"/>
                <w:sz w:val="24"/>
              </w:rPr>
              <w:t>√</w:t>
            </w:r>
          </w:p>
        </w:tc>
        <w:tc>
          <w:tcPr>
            <w:tcW w:w="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6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Arial" w:hAnsi="Arial"/>
                <w:sz w:val="24"/>
              </w:rPr>
              <w:t>√</w:t>
            </w:r>
          </w:p>
        </w:tc>
        <w:tc>
          <w:tcPr>
            <w:tcW w:w="3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Arial" w:hAnsi="Arial"/>
                <w:sz w:val="24"/>
              </w:rPr>
              <w:t>√</w:t>
            </w:r>
          </w:p>
        </w:tc>
        <w:tc>
          <w:tcPr>
            <w:tcW w:w="4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4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2263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33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施工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7415.56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Arial" w:hAnsi="Arial"/>
                <w:sz w:val="24"/>
              </w:rPr>
              <w:t>√</w:t>
            </w:r>
          </w:p>
        </w:tc>
        <w:tc>
          <w:tcPr>
            <w:tcW w:w="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Arial" w:hAnsi="Arial"/>
                <w:sz w:val="24"/>
              </w:rPr>
              <w:t>√</w:t>
            </w:r>
          </w:p>
        </w:tc>
        <w:tc>
          <w:tcPr>
            <w:tcW w:w="3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Arial" w:hAnsi="Arial"/>
                <w:sz w:val="24"/>
              </w:rPr>
              <w:t>√</w:t>
            </w:r>
          </w:p>
        </w:tc>
        <w:tc>
          <w:tcPr>
            <w:tcW w:w="4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263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3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监理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135.42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Arial" w:hAnsi="Arial"/>
                <w:sz w:val="24"/>
              </w:rPr>
              <w:t>√</w:t>
            </w:r>
          </w:p>
        </w:tc>
        <w:tc>
          <w:tcPr>
            <w:tcW w:w="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6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Arial" w:hAnsi="Arial"/>
                <w:sz w:val="24"/>
              </w:rPr>
              <w:t>√</w:t>
            </w:r>
          </w:p>
        </w:tc>
        <w:tc>
          <w:tcPr>
            <w:tcW w:w="3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Arial" w:hAnsi="Arial"/>
                <w:sz w:val="24"/>
              </w:rPr>
              <w:t>√</w:t>
            </w:r>
          </w:p>
        </w:tc>
        <w:tc>
          <w:tcPr>
            <w:tcW w:w="4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4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2263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433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重要设备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263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433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重要材料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263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433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263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909" w:type="dxa"/>
            <w:gridSpan w:val="1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项目审批部门核准意见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atLeast"/>
          <w:jc w:val="center"/>
        </w:trPr>
        <w:tc>
          <w:tcPr>
            <w:tcW w:w="8909" w:type="dxa"/>
            <w:gridSpan w:val="14"/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备注：1、项目招标行业行政监督部门：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三亚市住房和城乡建设局</w:t>
            </w: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b/>
                <w:sz w:val="24"/>
              </w:rPr>
              <w:t>2、公告方式在《全国公共资源交易平台（海南省）·三亚市》(http://zw.hainan.gov.cn/ggzy/syggzy/)、《全国公共资源交易平台（海南省）》（http://zw.hainan.gov.cn/ggzy/）等指定媒介发布招标公告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；</w:t>
            </w:r>
          </w:p>
          <w:p>
            <w:pPr>
              <w:pStyle w:val="11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3、资格审查方式：资格后审；</w:t>
            </w:r>
          </w:p>
          <w:p>
            <w:pPr>
              <w:pStyle w:val="11"/>
              <w:ind w:firstLine="703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4、招标代理机构：自行选择；</w:t>
            </w:r>
          </w:p>
          <w:p>
            <w:pPr>
              <w:pStyle w:val="11"/>
              <w:ind w:firstLine="703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5、招标人在招标活动中对已核准的招标方式、招标组织形式、招标范围做出改变的，应申请变更核准事项。项目应在具备法律规定的招标条件后，才能开展招投标活动。</w:t>
            </w: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                            三亚市发展和改革委员会</w:t>
            </w:r>
          </w:p>
          <w:p>
            <w:pPr>
              <w:ind w:firstLine="5783" w:firstLineChars="2400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（盖章）</w:t>
            </w: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                               20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24</w:t>
            </w:r>
            <w:r>
              <w:rPr>
                <w:rFonts w:hint="eastAsia" w:ascii="仿宋_GB2312" w:eastAsia="仿宋_GB2312"/>
                <w:b/>
                <w:sz w:val="24"/>
              </w:rPr>
              <w:t>年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b/>
                <w:sz w:val="24"/>
              </w:rPr>
              <w:t>月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b/>
                <w:sz w:val="24"/>
              </w:rPr>
              <w:t>日</w:t>
            </w:r>
          </w:p>
          <w:p>
            <w:pPr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8909" w:type="dxa"/>
            <w:gridSpan w:val="1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注意事项：1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sz w:val="24"/>
              </w:rPr>
              <w:t>本表一式六份。双方各存一份,抄送行业行政主管部门、市财政局、市审计局、市公共资源交易中心。2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sz w:val="24"/>
              </w:rPr>
              <w:t>项目招标应依法在指定媒体和网站公告。</w:t>
            </w:r>
          </w:p>
        </w:tc>
      </w:tr>
    </w:tbl>
    <w:p>
      <w:pPr>
        <w:jc w:val="both"/>
        <w:rPr>
          <w:rFonts w:hint="eastAsia" w:ascii="宋体" w:hAnsi="宋体" w:eastAsia="宋体"/>
          <w:b/>
          <w:sz w:val="24"/>
          <w:lang w:val="en-US" w:eastAsia="zh-CN"/>
        </w:rPr>
      </w:pPr>
    </w:p>
    <w:sectPr>
      <w:pgSz w:w="11906" w:h="16838"/>
      <w:pgMar w:top="1134" w:right="1984" w:bottom="1134" w:left="198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238DA"/>
    <w:rsid w:val="00163CEB"/>
    <w:rsid w:val="002757A7"/>
    <w:rsid w:val="007E02F3"/>
    <w:rsid w:val="01455A53"/>
    <w:rsid w:val="030B3554"/>
    <w:rsid w:val="03E066F9"/>
    <w:rsid w:val="040E2ED1"/>
    <w:rsid w:val="04DB1F6F"/>
    <w:rsid w:val="05174D93"/>
    <w:rsid w:val="05444317"/>
    <w:rsid w:val="05AE2EA4"/>
    <w:rsid w:val="06C90EF6"/>
    <w:rsid w:val="06E5476E"/>
    <w:rsid w:val="070A447C"/>
    <w:rsid w:val="082D2803"/>
    <w:rsid w:val="08830329"/>
    <w:rsid w:val="089E5B08"/>
    <w:rsid w:val="08ED5799"/>
    <w:rsid w:val="09953A74"/>
    <w:rsid w:val="09CA60B7"/>
    <w:rsid w:val="0A693176"/>
    <w:rsid w:val="0B2C3FF1"/>
    <w:rsid w:val="0BAA1FA8"/>
    <w:rsid w:val="0BD92872"/>
    <w:rsid w:val="0C69063A"/>
    <w:rsid w:val="0C8B472E"/>
    <w:rsid w:val="0C984A2C"/>
    <w:rsid w:val="0D5C6488"/>
    <w:rsid w:val="0E321DF9"/>
    <w:rsid w:val="0E863AB4"/>
    <w:rsid w:val="0F59668F"/>
    <w:rsid w:val="0FBA04B3"/>
    <w:rsid w:val="0FD6F3F8"/>
    <w:rsid w:val="101007A6"/>
    <w:rsid w:val="103310B1"/>
    <w:rsid w:val="10361331"/>
    <w:rsid w:val="106D7E02"/>
    <w:rsid w:val="10770755"/>
    <w:rsid w:val="10800DD0"/>
    <w:rsid w:val="109F57C4"/>
    <w:rsid w:val="10C57277"/>
    <w:rsid w:val="10DA05B5"/>
    <w:rsid w:val="10EE54C3"/>
    <w:rsid w:val="111F11D1"/>
    <w:rsid w:val="11327C4D"/>
    <w:rsid w:val="11753AD7"/>
    <w:rsid w:val="11A5691B"/>
    <w:rsid w:val="11B55219"/>
    <w:rsid w:val="11F81F97"/>
    <w:rsid w:val="131B4AF9"/>
    <w:rsid w:val="133877CD"/>
    <w:rsid w:val="13867013"/>
    <w:rsid w:val="13AD45C5"/>
    <w:rsid w:val="1488489E"/>
    <w:rsid w:val="15365875"/>
    <w:rsid w:val="15C45AE5"/>
    <w:rsid w:val="15DF6ABA"/>
    <w:rsid w:val="15E403C4"/>
    <w:rsid w:val="15FE6590"/>
    <w:rsid w:val="162D5A31"/>
    <w:rsid w:val="166D391E"/>
    <w:rsid w:val="16E56152"/>
    <w:rsid w:val="17195A71"/>
    <w:rsid w:val="17530420"/>
    <w:rsid w:val="176C4AA7"/>
    <w:rsid w:val="17A06121"/>
    <w:rsid w:val="186C3BB1"/>
    <w:rsid w:val="19040BAA"/>
    <w:rsid w:val="190F54A3"/>
    <w:rsid w:val="191A3870"/>
    <w:rsid w:val="1A3B23F5"/>
    <w:rsid w:val="1AEE49D5"/>
    <w:rsid w:val="1BA31CDE"/>
    <w:rsid w:val="1BC76389"/>
    <w:rsid w:val="1BE451AF"/>
    <w:rsid w:val="1CFF29F0"/>
    <w:rsid w:val="1D0209C4"/>
    <w:rsid w:val="1D1F6837"/>
    <w:rsid w:val="1D5D6A82"/>
    <w:rsid w:val="1E0C45AA"/>
    <w:rsid w:val="1E7E0461"/>
    <w:rsid w:val="1F504AE9"/>
    <w:rsid w:val="1FBE79BA"/>
    <w:rsid w:val="1FEF1B77"/>
    <w:rsid w:val="20DE32F6"/>
    <w:rsid w:val="218631C2"/>
    <w:rsid w:val="21B036C8"/>
    <w:rsid w:val="22603118"/>
    <w:rsid w:val="22E178CD"/>
    <w:rsid w:val="22F424A8"/>
    <w:rsid w:val="23A030C4"/>
    <w:rsid w:val="23BB6923"/>
    <w:rsid w:val="23C841E9"/>
    <w:rsid w:val="24376BEC"/>
    <w:rsid w:val="24496377"/>
    <w:rsid w:val="24AE7B43"/>
    <w:rsid w:val="260E650A"/>
    <w:rsid w:val="26195E69"/>
    <w:rsid w:val="26393A74"/>
    <w:rsid w:val="2759CCCC"/>
    <w:rsid w:val="28563174"/>
    <w:rsid w:val="29854EBD"/>
    <w:rsid w:val="29E229D9"/>
    <w:rsid w:val="2A085C89"/>
    <w:rsid w:val="2A131A20"/>
    <w:rsid w:val="2A2C5909"/>
    <w:rsid w:val="2A7C77B6"/>
    <w:rsid w:val="2BA476CB"/>
    <w:rsid w:val="2BB16FA6"/>
    <w:rsid w:val="2C72677D"/>
    <w:rsid w:val="2C774A2C"/>
    <w:rsid w:val="2CA5309D"/>
    <w:rsid w:val="2D0F0EE9"/>
    <w:rsid w:val="2D8C5658"/>
    <w:rsid w:val="2DA555B0"/>
    <w:rsid w:val="2E6E4B4B"/>
    <w:rsid w:val="300B71B3"/>
    <w:rsid w:val="30BB0311"/>
    <w:rsid w:val="32734FC6"/>
    <w:rsid w:val="34214BD3"/>
    <w:rsid w:val="34553099"/>
    <w:rsid w:val="34B75F18"/>
    <w:rsid w:val="35366B35"/>
    <w:rsid w:val="355E7EAF"/>
    <w:rsid w:val="357D5B3F"/>
    <w:rsid w:val="35947AD2"/>
    <w:rsid w:val="35A91D33"/>
    <w:rsid w:val="361D5A48"/>
    <w:rsid w:val="368958E2"/>
    <w:rsid w:val="3691475E"/>
    <w:rsid w:val="36EA5420"/>
    <w:rsid w:val="36FD1FE1"/>
    <w:rsid w:val="37863E1A"/>
    <w:rsid w:val="379FA8C9"/>
    <w:rsid w:val="37D64971"/>
    <w:rsid w:val="380B33CE"/>
    <w:rsid w:val="397B3B88"/>
    <w:rsid w:val="39A17C09"/>
    <w:rsid w:val="3A4D3C9D"/>
    <w:rsid w:val="3A9B6941"/>
    <w:rsid w:val="3ABBF37A"/>
    <w:rsid w:val="3AF76308"/>
    <w:rsid w:val="3B38658D"/>
    <w:rsid w:val="3B630D3A"/>
    <w:rsid w:val="3B6A5E99"/>
    <w:rsid w:val="3B7E3366"/>
    <w:rsid w:val="3CB84667"/>
    <w:rsid w:val="3CEC7790"/>
    <w:rsid w:val="3CFDA4AA"/>
    <w:rsid w:val="3D0369AD"/>
    <w:rsid w:val="3D30789A"/>
    <w:rsid w:val="3D355ACE"/>
    <w:rsid w:val="3D985EF3"/>
    <w:rsid w:val="3DC73B5D"/>
    <w:rsid w:val="3DF3B70B"/>
    <w:rsid w:val="3E764F61"/>
    <w:rsid w:val="3EEF0604"/>
    <w:rsid w:val="3EFB592E"/>
    <w:rsid w:val="3FB414F9"/>
    <w:rsid w:val="3FCE2922"/>
    <w:rsid w:val="3FD00BEC"/>
    <w:rsid w:val="3FEE6C52"/>
    <w:rsid w:val="3FFFE39F"/>
    <w:rsid w:val="401672E1"/>
    <w:rsid w:val="401E33D4"/>
    <w:rsid w:val="415807DF"/>
    <w:rsid w:val="41C50ABA"/>
    <w:rsid w:val="41CA6A92"/>
    <w:rsid w:val="440A716F"/>
    <w:rsid w:val="44CE1D24"/>
    <w:rsid w:val="453629ED"/>
    <w:rsid w:val="45CC0D2A"/>
    <w:rsid w:val="46E37526"/>
    <w:rsid w:val="488E2F35"/>
    <w:rsid w:val="493D495D"/>
    <w:rsid w:val="499416AA"/>
    <w:rsid w:val="4AFE4676"/>
    <w:rsid w:val="4B0D7391"/>
    <w:rsid w:val="4C2067D6"/>
    <w:rsid w:val="4C2E76D5"/>
    <w:rsid w:val="4CB62786"/>
    <w:rsid w:val="4CB8554F"/>
    <w:rsid w:val="4CD0354C"/>
    <w:rsid w:val="4CDB5130"/>
    <w:rsid w:val="4D2A192D"/>
    <w:rsid w:val="4D77226F"/>
    <w:rsid w:val="4DA31715"/>
    <w:rsid w:val="4DD431FA"/>
    <w:rsid w:val="4E3F1CEF"/>
    <w:rsid w:val="4EDF274D"/>
    <w:rsid w:val="4EF727FF"/>
    <w:rsid w:val="4FDE5F99"/>
    <w:rsid w:val="506A1A23"/>
    <w:rsid w:val="508D6DC2"/>
    <w:rsid w:val="50940AF9"/>
    <w:rsid w:val="50B40260"/>
    <w:rsid w:val="516354F9"/>
    <w:rsid w:val="51913F2A"/>
    <w:rsid w:val="535913C7"/>
    <w:rsid w:val="535C72D8"/>
    <w:rsid w:val="539FB3D7"/>
    <w:rsid w:val="53C87AB7"/>
    <w:rsid w:val="53E94271"/>
    <w:rsid w:val="53F67E1E"/>
    <w:rsid w:val="5415586E"/>
    <w:rsid w:val="542D140D"/>
    <w:rsid w:val="54343376"/>
    <w:rsid w:val="54720E93"/>
    <w:rsid w:val="54B016AD"/>
    <w:rsid w:val="559530BC"/>
    <w:rsid w:val="55A159D8"/>
    <w:rsid w:val="563919CC"/>
    <w:rsid w:val="566279F1"/>
    <w:rsid w:val="5776396E"/>
    <w:rsid w:val="579140AA"/>
    <w:rsid w:val="579957E2"/>
    <w:rsid w:val="58235F47"/>
    <w:rsid w:val="597B38F8"/>
    <w:rsid w:val="597D0CD8"/>
    <w:rsid w:val="5BA112B4"/>
    <w:rsid w:val="5BA23F69"/>
    <w:rsid w:val="5BC240C7"/>
    <w:rsid w:val="5C261095"/>
    <w:rsid w:val="5C9B097E"/>
    <w:rsid w:val="5D2C0831"/>
    <w:rsid w:val="5D5047E3"/>
    <w:rsid w:val="5D520FD6"/>
    <w:rsid w:val="5D9A38E5"/>
    <w:rsid w:val="5DA410AC"/>
    <w:rsid w:val="5DDD9C26"/>
    <w:rsid w:val="5DF70D00"/>
    <w:rsid w:val="5E6E6F85"/>
    <w:rsid w:val="5E6F1E96"/>
    <w:rsid w:val="5E87509E"/>
    <w:rsid w:val="5EBB6FFE"/>
    <w:rsid w:val="5F3FE54B"/>
    <w:rsid w:val="5F6A5AB4"/>
    <w:rsid w:val="5F7F1568"/>
    <w:rsid w:val="60076E6E"/>
    <w:rsid w:val="602722A9"/>
    <w:rsid w:val="60496B14"/>
    <w:rsid w:val="607B3D71"/>
    <w:rsid w:val="61DB390C"/>
    <w:rsid w:val="61E36D1C"/>
    <w:rsid w:val="623F0914"/>
    <w:rsid w:val="627D6ECA"/>
    <w:rsid w:val="62FC4A10"/>
    <w:rsid w:val="62FD3707"/>
    <w:rsid w:val="632D3BB2"/>
    <w:rsid w:val="642D049F"/>
    <w:rsid w:val="643F4070"/>
    <w:rsid w:val="655D5663"/>
    <w:rsid w:val="65627DE8"/>
    <w:rsid w:val="658C52FF"/>
    <w:rsid w:val="65C93816"/>
    <w:rsid w:val="65E83982"/>
    <w:rsid w:val="65EF7DE4"/>
    <w:rsid w:val="65FC503E"/>
    <w:rsid w:val="65FC6A61"/>
    <w:rsid w:val="660F20A5"/>
    <w:rsid w:val="66516DAD"/>
    <w:rsid w:val="6722382D"/>
    <w:rsid w:val="6791217B"/>
    <w:rsid w:val="67DB5DC5"/>
    <w:rsid w:val="686213CF"/>
    <w:rsid w:val="68F722D3"/>
    <w:rsid w:val="694C3BD7"/>
    <w:rsid w:val="69871CB2"/>
    <w:rsid w:val="69AA28C2"/>
    <w:rsid w:val="69CF3F5A"/>
    <w:rsid w:val="6A011EB8"/>
    <w:rsid w:val="6A583E9E"/>
    <w:rsid w:val="6ABF2543"/>
    <w:rsid w:val="6B8323C9"/>
    <w:rsid w:val="6C0C739F"/>
    <w:rsid w:val="6C1F3C8C"/>
    <w:rsid w:val="6C455B3A"/>
    <w:rsid w:val="6CB9605F"/>
    <w:rsid w:val="6CC42A43"/>
    <w:rsid w:val="6CEC0C9C"/>
    <w:rsid w:val="6D6B606F"/>
    <w:rsid w:val="6D933DEC"/>
    <w:rsid w:val="6E023675"/>
    <w:rsid w:val="6E5E91A6"/>
    <w:rsid w:val="6E8B6CA4"/>
    <w:rsid w:val="6F4A5417"/>
    <w:rsid w:val="6F6913D1"/>
    <w:rsid w:val="6F7D7886"/>
    <w:rsid w:val="6F7F7918"/>
    <w:rsid w:val="70705256"/>
    <w:rsid w:val="7127236C"/>
    <w:rsid w:val="71357D7C"/>
    <w:rsid w:val="7237186F"/>
    <w:rsid w:val="725E5923"/>
    <w:rsid w:val="72C427F0"/>
    <w:rsid w:val="736318A2"/>
    <w:rsid w:val="747177E7"/>
    <w:rsid w:val="74AB6E92"/>
    <w:rsid w:val="750A24DD"/>
    <w:rsid w:val="752238DA"/>
    <w:rsid w:val="75D249E9"/>
    <w:rsid w:val="75DB1A6D"/>
    <w:rsid w:val="75DE4C81"/>
    <w:rsid w:val="75DF45F3"/>
    <w:rsid w:val="76E32510"/>
    <w:rsid w:val="777266EA"/>
    <w:rsid w:val="77C5372E"/>
    <w:rsid w:val="77DE7C23"/>
    <w:rsid w:val="77FE939D"/>
    <w:rsid w:val="784E7A07"/>
    <w:rsid w:val="78AD693D"/>
    <w:rsid w:val="79184294"/>
    <w:rsid w:val="79EF63BE"/>
    <w:rsid w:val="79F72590"/>
    <w:rsid w:val="7A483741"/>
    <w:rsid w:val="7AA17B4A"/>
    <w:rsid w:val="7AE26791"/>
    <w:rsid w:val="7B1E6D2A"/>
    <w:rsid w:val="7B26829A"/>
    <w:rsid w:val="7B5E54C7"/>
    <w:rsid w:val="7C485D20"/>
    <w:rsid w:val="7C6F2DB6"/>
    <w:rsid w:val="7CFF4932"/>
    <w:rsid w:val="7DD278ED"/>
    <w:rsid w:val="7DFA791B"/>
    <w:rsid w:val="7E712498"/>
    <w:rsid w:val="7EB6A694"/>
    <w:rsid w:val="7EFF1010"/>
    <w:rsid w:val="7F27EB2F"/>
    <w:rsid w:val="7F2CC797"/>
    <w:rsid w:val="7F534B58"/>
    <w:rsid w:val="7F7FF88B"/>
    <w:rsid w:val="7F7FFDFF"/>
    <w:rsid w:val="7F8A510F"/>
    <w:rsid w:val="7FE4B156"/>
    <w:rsid w:val="7FF76687"/>
    <w:rsid w:val="7FFC72AC"/>
    <w:rsid w:val="8BBE3899"/>
    <w:rsid w:val="8FEA0B35"/>
    <w:rsid w:val="9FBDFD82"/>
    <w:rsid w:val="9FF9E14E"/>
    <w:rsid w:val="A77E2904"/>
    <w:rsid w:val="B77B40DE"/>
    <w:rsid w:val="BDDF6DD2"/>
    <w:rsid w:val="BEFD0CE7"/>
    <w:rsid w:val="BFFFB085"/>
    <w:rsid w:val="C6FF2F66"/>
    <w:rsid w:val="CDDBFEE4"/>
    <w:rsid w:val="CF1A9115"/>
    <w:rsid w:val="CFEF1611"/>
    <w:rsid w:val="CFFFEFC2"/>
    <w:rsid w:val="D6F77A51"/>
    <w:rsid w:val="D6FEC21B"/>
    <w:rsid w:val="D99FC1B8"/>
    <w:rsid w:val="DBEF9CBF"/>
    <w:rsid w:val="DD7F8021"/>
    <w:rsid w:val="DDBFB5CF"/>
    <w:rsid w:val="DDFB3694"/>
    <w:rsid w:val="DFB3B74A"/>
    <w:rsid w:val="E63355FE"/>
    <w:rsid w:val="E7F7AA7F"/>
    <w:rsid w:val="EA7EC439"/>
    <w:rsid w:val="EB33725C"/>
    <w:rsid w:val="EB5F54C5"/>
    <w:rsid w:val="EBBFC98A"/>
    <w:rsid w:val="EBD6D8D5"/>
    <w:rsid w:val="EBF72BA9"/>
    <w:rsid w:val="F3D5FD2B"/>
    <w:rsid w:val="F3EB5364"/>
    <w:rsid w:val="F67F1804"/>
    <w:rsid w:val="F7591907"/>
    <w:rsid w:val="F7BFE0FD"/>
    <w:rsid w:val="FAC554BF"/>
    <w:rsid w:val="FBBF5249"/>
    <w:rsid w:val="FD8FE992"/>
    <w:rsid w:val="FDB725F2"/>
    <w:rsid w:val="FDFF1BF4"/>
    <w:rsid w:val="FE4F03EE"/>
    <w:rsid w:val="FE9F7493"/>
    <w:rsid w:val="FEAF4F1D"/>
    <w:rsid w:val="FEBF9BEB"/>
    <w:rsid w:val="FEBFFF89"/>
    <w:rsid w:val="FEF73D4E"/>
    <w:rsid w:val="FFBF6F2E"/>
    <w:rsid w:val="FFFB522A"/>
    <w:rsid w:val="FFFD09D4"/>
    <w:rsid w:val="FFFF6A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link w:val="9"/>
    <w:qFormat/>
    <w:uiPriority w:val="0"/>
    <w:rPr>
      <w:szCs w:val="24"/>
    </w:rPr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rPr>
      <w:rFonts w:eastAsia="楷体_GB2312"/>
      <w:kern w:val="2"/>
      <w:sz w:val="32"/>
      <w:lang w:val="en-US" w:eastAsia="zh-CN" w:bidi="ar-SA"/>
    </w:rPr>
  </w:style>
  <w:style w:type="paragraph" w:styleId="3">
    <w:name w:val="Body Text"/>
    <w:basedOn w:val="1"/>
    <w:unhideWhenUsed/>
    <w:qFormat/>
    <w:uiPriority w:val="99"/>
    <w:pPr>
      <w:spacing w:after="120" w:afterLines="0" w:afterAutospacing="0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 Char"/>
    <w:basedOn w:val="1"/>
    <w:link w:val="8"/>
    <w:qFormat/>
    <w:uiPriority w:val="0"/>
    <w:rPr>
      <w:szCs w:val="24"/>
    </w:rPr>
  </w:style>
  <w:style w:type="character" w:styleId="10">
    <w:name w:val="page number"/>
    <w:basedOn w:val="8"/>
    <w:qFormat/>
    <w:uiPriority w:val="0"/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2">
    <w:name w:val="_Style 6"/>
    <w:basedOn w:val="1"/>
    <w:qFormat/>
    <w:uiPriority w:val="0"/>
  </w:style>
  <w:style w:type="character" w:customStyle="1" w:styleId="13">
    <w:name w:val=" Char Char"/>
    <w:link w:val="6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9033;&#30446;&#23457;&#25209;\2021&#24180;&#23457;&#25209;&#39033;&#30446;\&#21487;&#30740;\&#19977;&#20122;&#24066;&#38081;&#28809;&#28207;&#32418;&#26641;&#26519;&#29983;&#24577;&#20462;&#22797;&#39033;&#30446;&#25307;&#26631;&#20107;&#39033;&#26680;&#20934;&#24847;&#35265;&#34920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三亚市铁炉港红树林生态修复项目招标事项核准意见表.doc</Template>
  <Pages>1</Pages>
  <Words>463</Words>
  <Characters>564</Characters>
  <Lines>5</Lines>
  <Paragraphs>1</Paragraphs>
  <TotalTime>0</TotalTime>
  <ScaleCrop>false</ScaleCrop>
  <LinksUpToDate>false</LinksUpToDate>
  <CharactersWithSpaces>664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2021-10-04T08:24:00Z</dcterms:created>
  <dc:creator>石松</dc:creator>
  <cp:lastModifiedBy>蒙凯</cp:lastModifiedBy>
  <cp:lastPrinted>2024-06-03T18:27:18Z</cp:lastPrinted>
  <dcterms:modified xsi:type="dcterms:W3CDTF">2024-06-18T07:45:23Z</dcterms:modified>
  <dc:title>招标事项核准意见表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