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88" w:line="560" w:lineRule="exact"/>
        <w:ind w:firstLine="640"/>
        <w:jc w:val="left"/>
        <w:rPr>
          <w:rFonts w:hint="eastAsia" w:ascii="仿宋" w:hAnsi="仿宋" w:eastAsia="仿宋" w:cs="宋体"/>
          <w:color w:val="000000"/>
          <w:kern w:val="0"/>
          <w:sz w:val="32"/>
          <w:szCs w:val="32"/>
        </w:rPr>
      </w:pPr>
      <w:bookmarkStart w:id="0" w:name="_GoBack"/>
      <w:bookmarkEnd w:id="0"/>
      <w:r>
        <w:rPr>
          <w:rFonts w:eastAsia="仿宋"/>
          <w:color w:val="000000"/>
          <w:kern w:val="0"/>
          <w:sz w:val="32"/>
          <w:szCs w:val="32"/>
        </w:rPr>
        <w:t>                           </w:t>
      </w:r>
      <w:r>
        <w:rPr>
          <w:rFonts w:hint="eastAsia" w:ascii="仿宋" w:hAnsi="仿宋" w:eastAsia="仿宋" w:cs="宋体"/>
          <w:color w:val="000000"/>
          <w:kern w:val="0"/>
          <w:sz w:val="32"/>
          <w:szCs w:val="32"/>
        </w:rPr>
        <w:t xml:space="preserve"> </w:t>
      </w:r>
    </w:p>
    <w:p>
      <w:pPr>
        <w:widowControl/>
        <w:wordWrap w:val="0"/>
        <w:spacing w:line="600" w:lineRule="atLeast"/>
        <w:ind w:left="1440" w:right="32" w:hanging="800"/>
        <w:jc w:val="right"/>
        <w:rPr>
          <w:rFonts w:eastAsia="仿宋"/>
          <w:color w:val="000000"/>
          <w:kern w:val="0"/>
          <w:sz w:val="32"/>
          <w:szCs w:val="32"/>
        </w:rPr>
      </w:pPr>
      <w:r>
        <w:rPr>
          <w:rFonts w:hint="eastAsia" w:ascii="仿宋_GB2312" w:hAnsi="仿宋" w:eastAsia="仿宋_GB2312" w:cs="宋体"/>
          <w:color w:val="000000"/>
          <w:kern w:val="0"/>
          <w:sz w:val="32"/>
          <w:szCs w:val="32"/>
        </w:rPr>
        <w:t xml:space="preserve">             </w:t>
      </w:r>
    </w:p>
    <w:p>
      <w:pPr>
        <w:tabs>
          <w:tab w:val="left" w:pos="-3420"/>
          <w:tab w:val="left" w:pos="8280"/>
        </w:tabs>
        <w:jc w:val="center"/>
        <w:rPr>
          <w:rFonts w:hint="eastAsia" w:ascii="华文中宋" w:hAnsi="华文中宋" w:eastAsia="华文中宋" w:cs="Times New Roman"/>
          <w:b/>
          <w:bCs/>
          <w:color w:val="000000" w:themeColor="text1"/>
          <w:spacing w:val="80"/>
          <w:position w:val="-6"/>
          <w:sz w:val="44"/>
          <w:szCs w:val="40"/>
          <w:lang w:val="en-US" w:eastAsia="zh-CN"/>
          <w14:textFill>
            <w14:solidFill>
              <w14:schemeClr w14:val="tx1"/>
            </w14:solidFill>
          </w14:textFill>
        </w:rPr>
      </w:pPr>
      <w:r>
        <w:rPr>
          <w:rFonts w:hint="eastAsia" w:ascii="华文中宋" w:hAnsi="华文中宋" w:eastAsia="华文中宋" w:cs="Times New Roman"/>
          <w:b/>
          <w:bCs/>
          <w:color w:val="000000" w:themeColor="text1"/>
          <w:spacing w:val="80"/>
          <w:position w:val="-6"/>
          <w:sz w:val="44"/>
          <w:szCs w:val="40"/>
          <w:lang w:val="en-US" w:eastAsia="zh-CN"/>
          <w14:textFill>
            <w14:solidFill>
              <w14:schemeClr w14:val="tx1"/>
            </w14:solidFill>
          </w14:textFill>
        </w:rPr>
        <w:t>海南省电动汽车充电基础设施验收申请表</w:t>
      </w:r>
    </w:p>
    <w:p>
      <w:pPr>
        <w:widowControl/>
        <w:snapToGrid w:val="0"/>
        <w:spacing w:line="560" w:lineRule="exact"/>
        <w:jc w:val="center"/>
        <w:rPr>
          <w:rFonts w:hint="eastAsia" w:ascii="仿宋_GB2312" w:hAnsi="宋体" w:eastAsia="仿宋_GB2312" w:cs="宋体"/>
          <w:b/>
          <w:bCs/>
          <w:color w:val="000000"/>
          <w:kern w:val="0"/>
          <w:sz w:val="40"/>
          <w:szCs w:val="40"/>
        </w:rPr>
      </w:pPr>
    </w:p>
    <w:p>
      <w:pPr>
        <w:widowControl/>
        <w:snapToGrid w:val="0"/>
        <w:spacing w:line="560" w:lineRule="exact"/>
        <w:jc w:val="left"/>
        <w:rPr>
          <w:rFonts w:ascii="宋体" w:hAnsi="宋体" w:cs="宋体"/>
          <w:b/>
          <w:bCs/>
          <w:color w:val="000000"/>
          <w:kern w:val="0"/>
          <w:sz w:val="32"/>
          <w:szCs w:val="32"/>
        </w:rPr>
      </w:pPr>
      <w:r>
        <w:rPr>
          <w:rFonts w:ascii="宋体" w:hAnsi="宋体" w:cs="宋体"/>
          <w:b/>
          <w:bCs/>
          <w:color w:val="000000"/>
          <w:kern w:val="0"/>
          <w:sz w:val="32"/>
          <w:szCs w:val="32"/>
        </w:rPr>
        <w:t>    </w:t>
      </w:r>
    </w:p>
    <w:p>
      <w:pPr>
        <w:ind w:firstLine="1928" w:firstLineChars="600"/>
        <w:jc w:val="left"/>
        <w:rPr>
          <w:rFonts w:hint="eastAsia" w:ascii="黑体" w:hAnsi="黑体" w:eastAsia="黑体" w:cs="黑体"/>
          <w:b/>
          <w:bCs/>
          <w:sz w:val="40"/>
          <w:szCs w:val="40"/>
          <w:u w:val="single"/>
        </w:rPr>
      </w:pPr>
      <w:r>
        <w:rPr>
          <w:rFonts w:hint="eastAsia" w:ascii="仿宋" w:hAnsi="仿宋" w:eastAsia="仿宋" w:cs="仿宋"/>
          <w:b/>
          <w:bCs/>
          <w:color w:val="000000" w:themeColor="text1"/>
          <w:sz w:val="32"/>
          <w:szCs w:val="36"/>
          <w:lang w:val="en-US" w:eastAsia="zh-CN"/>
          <w14:textFill>
            <w14:solidFill>
              <w14:schemeClr w14:val="tx1"/>
            </w14:solidFill>
          </w14:textFill>
        </w:rPr>
        <w:t>行政区域：</w:t>
      </w:r>
      <w:r>
        <w:rPr>
          <w:rFonts w:hint="eastAsia" w:ascii="黑体" w:hAnsi="黑体" w:eastAsia="黑体" w:cs="黑体"/>
          <w:b/>
          <w:bCs/>
          <w:sz w:val="40"/>
          <w:szCs w:val="40"/>
          <w:u w:val="single"/>
        </w:rPr>
        <w:t xml:space="preserve">                     </w:t>
      </w:r>
    </w:p>
    <w:p>
      <w:pPr>
        <w:ind w:firstLine="2008" w:firstLineChars="500"/>
        <w:jc w:val="left"/>
        <w:rPr>
          <w:rFonts w:hint="eastAsia" w:ascii="黑体" w:hAnsi="黑体" w:eastAsia="黑体" w:cs="黑体"/>
          <w:b/>
          <w:bCs/>
          <w:sz w:val="40"/>
          <w:szCs w:val="40"/>
          <w:u w:val="single"/>
          <w:lang w:val="en-US" w:eastAsia="zh-CN"/>
        </w:rPr>
      </w:pPr>
    </w:p>
    <w:p>
      <w:pPr>
        <w:ind w:firstLine="1928" w:firstLineChars="600"/>
        <w:jc w:val="left"/>
        <w:rPr>
          <w:rFonts w:hint="eastAsia" w:ascii="黑体" w:hAnsi="黑体" w:eastAsia="黑体" w:cs="黑体"/>
          <w:b/>
          <w:bCs/>
          <w:sz w:val="40"/>
          <w:szCs w:val="40"/>
          <w:u w:val="single"/>
        </w:rPr>
      </w:pPr>
      <w:r>
        <w:rPr>
          <w:rFonts w:hint="eastAsia" w:ascii="仿宋" w:hAnsi="仿宋" w:eastAsia="仿宋" w:cs="仿宋"/>
          <w:b/>
          <w:bCs/>
          <w:color w:val="000000" w:themeColor="text1"/>
          <w:sz w:val="32"/>
          <w:szCs w:val="36"/>
          <w:lang w:val="en-US" w:eastAsia="zh-CN"/>
          <w14:textFill>
            <w14:solidFill>
              <w14:schemeClr w14:val="tx1"/>
            </w14:solidFill>
          </w14:textFill>
        </w:rPr>
        <w:t>单位名称：</w:t>
      </w:r>
      <w:r>
        <w:rPr>
          <w:rFonts w:hint="eastAsia" w:ascii="黑体" w:hAnsi="黑体" w:eastAsia="黑体" w:cs="黑体"/>
          <w:b/>
          <w:bCs/>
          <w:sz w:val="40"/>
          <w:szCs w:val="40"/>
          <w:u w:val="single"/>
        </w:rPr>
        <w:t xml:space="preserve">                     </w:t>
      </w:r>
    </w:p>
    <w:p>
      <w:pPr>
        <w:ind w:firstLine="2008" w:firstLineChars="500"/>
        <w:jc w:val="left"/>
        <w:rPr>
          <w:rFonts w:hint="eastAsia" w:ascii="黑体" w:hAnsi="黑体" w:eastAsia="黑体" w:cs="黑体"/>
          <w:b/>
          <w:bCs/>
          <w:sz w:val="40"/>
          <w:szCs w:val="40"/>
          <w:u w:val="single"/>
          <w:lang w:val="en-US" w:eastAsia="zh-CN"/>
        </w:rPr>
      </w:pPr>
    </w:p>
    <w:p>
      <w:pPr>
        <w:ind w:firstLine="1928" w:firstLineChars="600"/>
        <w:jc w:val="left"/>
        <w:rPr>
          <w:rFonts w:hint="eastAsia" w:ascii="黑体" w:hAnsi="黑体" w:eastAsia="黑体" w:cs="黑体"/>
          <w:b/>
          <w:bCs/>
          <w:sz w:val="40"/>
          <w:szCs w:val="40"/>
          <w:u w:val="single"/>
        </w:rPr>
      </w:pPr>
      <w:r>
        <w:rPr>
          <w:rFonts w:hint="eastAsia" w:ascii="仿宋" w:hAnsi="仿宋" w:eastAsia="仿宋" w:cs="仿宋"/>
          <w:b/>
          <w:bCs/>
          <w:color w:val="000000" w:themeColor="text1"/>
          <w:sz w:val="32"/>
          <w:szCs w:val="36"/>
          <w:lang w:val="en-US" w:eastAsia="zh-CN"/>
          <w14:textFill>
            <w14:solidFill>
              <w14:schemeClr w14:val="tx1"/>
            </w14:solidFill>
          </w14:textFill>
        </w:rPr>
        <w:t>项目名称：</w:t>
      </w:r>
      <w:r>
        <w:rPr>
          <w:rFonts w:hint="eastAsia" w:ascii="黑体" w:hAnsi="黑体" w:eastAsia="黑体" w:cs="黑体"/>
          <w:b/>
          <w:bCs/>
          <w:sz w:val="40"/>
          <w:szCs w:val="40"/>
          <w:u w:val="single"/>
        </w:rPr>
        <w:t xml:space="preserve">                     </w:t>
      </w:r>
    </w:p>
    <w:p>
      <w:pPr>
        <w:widowControl/>
        <w:snapToGrid w:val="0"/>
        <w:spacing w:line="560" w:lineRule="exact"/>
        <w:jc w:val="center"/>
        <w:rPr>
          <w:rFonts w:ascii="宋体" w:hAnsi="宋体" w:cs="宋体"/>
          <w:b/>
          <w:bCs/>
          <w:color w:val="000000"/>
          <w:kern w:val="0"/>
          <w:sz w:val="32"/>
          <w:szCs w:val="32"/>
        </w:rPr>
      </w:pPr>
    </w:p>
    <w:p>
      <w:pPr>
        <w:ind w:firstLine="1928" w:firstLineChars="600"/>
        <w:jc w:val="left"/>
        <w:rPr>
          <w:rFonts w:hint="eastAsia" w:ascii="黑体" w:hAnsi="黑体" w:eastAsia="黑体" w:cs="黑体"/>
          <w:b/>
          <w:bCs/>
          <w:sz w:val="40"/>
          <w:szCs w:val="40"/>
          <w:u w:val="single"/>
        </w:rPr>
      </w:pPr>
      <w:r>
        <w:rPr>
          <w:rFonts w:hint="eastAsia" w:ascii="仿宋" w:hAnsi="仿宋" w:eastAsia="仿宋" w:cs="仿宋"/>
          <w:b/>
          <w:bCs/>
          <w:color w:val="000000" w:themeColor="text1"/>
          <w:sz w:val="32"/>
          <w:szCs w:val="36"/>
          <w:lang w:val="en-US" w:eastAsia="zh-CN"/>
          <w14:textFill>
            <w14:solidFill>
              <w14:schemeClr w14:val="tx1"/>
            </w14:solidFill>
          </w14:textFill>
        </w:rPr>
        <w:t>备案名称：</w:t>
      </w:r>
      <w:r>
        <w:rPr>
          <w:rFonts w:hint="eastAsia" w:ascii="黑体" w:hAnsi="黑体" w:eastAsia="黑体" w:cs="黑体"/>
          <w:b/>
          <w:bCs/>
          <w:sz w:val="40"/>
          <w:szCs w:val="40"/>
          <w:u w:val="single"/>
        </w:rPr>
        <w:t xml:space="preserve">                     </w:t>
      </w:r>
    </w:p>
    <w:p>
      <w:pPr>
        <w:widowControl/>
        <w:snapToGrid w:val="0"/>
        <w:spacing w:line="560" w:lineRule="exact"/>
        <w:jc w:val="left"/>
        <w:rPr>
          <w:rFonts w:hint="default" w:ascii="宋体" w:hAnsi="宋体" w:cs="宋体" w:eastAsiaTheme="minorEastAsia"/>
          <w:b/>
          <w:bCs/>
          <w:color w:val="000000"/>
          <w:kern w:val="0"/>
          <w:sz w:val="32"/>
          <w:szCs w:val="32"/>
          <w:lang w:val="en-US" w:eastAsia="zh-CN"/>
        </w:rPr>
      </w:pPr>
    </w:p>
    <w:p>
      <w:pPr>
        <w:widowControl/>
        <w:snapToGrid w:val="0"/>
        <w:spacing w:line="560" w:lineRule="exact"/>
        <w:jc w:val="left"/>
        <w:rPr>
          <w:rFonts w:ascii="宋体" w:hAnsi="宋体" w:cs="宋体"/>
          <w:b/>
          <w:bCs/>
          <w:color w:val="000000"/>
          <w:kern w:val="0"/>
          <w:sz w:val="32"/>
          <w:szCs w:val="32"/>
        </w:rPr>
      </w:pPr>
    </w:p>
    <w:p>
      <w:pPr>
        <w:widowControl/>
        <w:snapToGrid w:val="0"/>
        <w:spacing w:line="560" w:lineRule="exact"/>
        <w:jc w:val="left"/>
        <w:rPr>
          <w:rFonts w:ascii="宋体" w:hAnsi="宋体" w:cs="宋体"/>
          <w:color w:val="000000"/>
          <w:kern w:val="0"/>
          <w:sz w:val="32"/>
          <w:szCs w:val="32"/>
        </w:rPr>
      </w:pPr>
      <w:r>
        <w:rPr>
          <w:rFonts w:ascii="宋体" w:hAnsi="宋体" w:cs="宋体"/>
          <w:b/>
          <w:bCs/>
          <w:color w:val="000000"/>
          <w:kern w:val="0"/>
          <w:sz w:val="32"/>
          <w:szCs w:val="32"/>
        </w:rPr>
        <w:t>     </w:t>
      </w:r>
    </w:p>
    <w:p>
      <w:pPr>
        <w:widowControl/>
        <w:snapToGrid w:val="0"/>
        <w:spacing w:line="560" w:lineRule="exact"/>
        <w:jc w:val="left"/>
        <w:rPr>
          <w:rFonts w:ascii="宋体" w:hAnsi="宋体" w:cs="宋体"/>
          <w:b/>
          <w:bCs/>
          <w:color w:val="000000"/>
          <w:kern w:val="0"/>
          <w:sz w:val="32"/>
          <w:szCs w:val="32"/>
        </w:rPr>
      </w:pPr>
      <w:r>
        <w:rPr>
          <w:rFonts w:ascii="宋体" w:hAnsi="宋体" w:cs="宋体"/>
          <w:b/>
          <w:bCs/>
          <w:color w:val="000000"/>
          <w:kern w:val="0"/>
          <w:sz w:val="32"/>
          <w:szCs w:val="32"/>
        </w:rPr>
        <w:t>                                                </w:t>
      </w:r>
    </w:p>
    <w:p>
      <w:pPr>
        <w:widowControl/>
        <w:snapToGrid w:val="0"/>
        <w:spacing w:line="560" w:lineRule="exact"/>
        <w:jc w:val="left"/>
        <w:rPr>
          <w:rFonts w:ascii="宋体" w:hAnsi="宋体" w:cs="宋体"/>
          <w:color w:val="000000"/>
          <w:kern w:val="0"/>
          <w:sz w:val="32"/>
          <w:szCs w:val="32"/>
        </w:rPr>
      </w:pPr>
    </w:p>
    <w:p>
      <w:pPr>
        <w:ind w:firstLine="1928" w:firstLineChars="600"/>
        <w:jc w:val="left"/>
        <w:rPr>
          <w:rFonts w:hint="eastAsia" w:ascii="仿宋" w:hAnsi="仿宋" w:eastAsia="仿宋" w:cs="仿宋"/>
          <w:b/>
          <w:bCs/>
          <w:color w:val="000000" w:themeColor="text1"/>
          <w:sz w:val="32"/>
          <w:szCs w:val="36"/>
          <w:lang w:val="en-US" w:eastAsia="zh-CN"/>
          <w14:textFill>
            <w14:solidFill>
              <w14:schemeClr w14:val="tx1"/>
            </w14:solidFill>
          </w14:textFill>
        </w:rPr>
      </w:pPr>
      <w:r>
        <w:rPr>
          <w:rFonts w:hint="eastAsia" w:ascii="仿宋" w:hAnsi="仿宋" w:eastAsia="仿宋" w:cs="仿宋"/>
          <w:b/>
          <w:bCs/>
          <w:color w:val="000000" w:themeColor="text1"/>
          <w:sz w:val="32"/>
          <w:szCs w:val="36"/>
          <w:lang w:val="en-US" w:eastAsia="zh-CN"/>
          <w14:textFill>
            <w14:solidFill>
              <w14:schemeClr w14:val="tx1"/>
            </w14:solidFill>
          </w14:textFill>
        </w:rPr>
        <w:t xml:space="preserve"> 申请时间：     年      月      日     </w:t>
      </w:r>
    </w:p>
    <w:p>
      <w:pPr>
        <w:widowControl/>
        <w:snapToGrid w:val="0"/>
        <w:spacing w:line="560" w:lineRule="exact"/>
        <w:jc w:val="center"/>
        <w:rPr>
          <w:rFonts w:ascii="宋体" w:hAnsi="宋体" w:cs="宋体"/>
          <w:color w:val="000000"/>
          <w:kern w:val="0"/>
          <w:sz w:val="32"/>
          <w:szCs w:val="32"/>
        </w:rPr>
      </w:pPr>
      <w:r>
        <w:rPr>
          <w:rFonts w:ascii="宋体" w:hAnsi="宋体" w:cs="宋体"/>
          <w:b/>
          <w:bCs/>
          <w:color w:val="000000"/>
          <w:kern w:val="0"/>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宋体"/>
          <w:b/>
          <w:bCs/>
          <w:color w:val="auto"/>
          <w:kern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宋体"/>
          <w:b/>
          <w:bCs/>
          <w:color w:val="auto"/>
          <w:kern w:val="0"/>
          <w:sz w:val="36"/>
          <w:szCs w:val="36"/>
          <w:lang w:val="en-US" w:eastAsia="zh-CN"/>
        </w:rPr>
        <w:sectPr>
          <w:pgSz w:w="11906" w:h="16838"/>
          <w:pgMar w:top="1440" w:right="1134" w:bottom="1440" w:left="1418"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宋体"/>
          <w:b/>
          <w:bCs/>
          <w:color w:val="auto"/>
          <w:kern w:val="0"/>
          <w:sz w:val="36"/>
          <w:szCs w:val="36"/>
          <w:lang w:val="en-US" w:eastAsia="zh-CN"/>
        </w:rPr>
      </w:pPr>
    </w:p>
    <w:p>
      <w:pPr>
        <w:widowControl/>
        <w:spacing w:after="288" w:line="580" w:lineRule="atLeast"/>
        <w:jc w:val="center"/>
        <w:rPr>
          <w:rFonts w:ascii="宋体" w:hAnsi="宋体" w:cs="宋体"/>
          <w:color w:val="000000"/>
          <w:kern w:val="0"/>
          <w:sz w:val="32"/>
          <w:szCs w:val="32"/>
        </w:rPr>
      </w:pPr>
      <w:r>
        <w:rPr>
          <w:rFonts w:hint="eastAsia" w:ascii="黑体" w:hAnsi="黑体" w:eastAsia="黑体" w:cs="宋体"/>
          <w:color w:val="000000"/>
          <w:kern w:val="0"/>
          <w:sz w:val="32"/>
          <w:szCs w:val="32"/>
        </w:rPr>
        <w:t>填</w:t>
      </w:r>
      <w:r>
        <w:rPr>
          <w:rFonts w:ascii="宋体" w:hAnsi="宋体" w:cs="宋体"/>
          <w:color w:val="000000"/>
          <w:kern w:val="0"/>
          <w:sz w:val="32"/>
          <w:szCs w:val="32"/>
        </w:rPr>
        <w:t xml:space="preserve"> </w:t>
      </w:r>
      <w:r>
        <w:rPr>
          <w:rFonts w:hint="eastAsia" w:ascii="黑体" w:hAnsi="黑体" w:eastAsia="黑体" w:cs="宋体"/>
          <w:color w:val="000000"/>
          <w:kern w:val="0"/>
          <w:sz w:val="32"/>
          <w:szCs w:val="32"/>
        </w:rPr>
        <w:t>表</w:t>
      </w:r>
      <w:r>
        <w:rPr>
          <w:rFonts w:ascii="宋体" w:hAnsi="宋体" w:cs="宋体"/>
          <w:color w:val="000000"/>
          <w:kern w:val="0"/>
          <w:sz w:val="32"/>
          <w:szCs w:val="32"/>
        </w:rPr>
        <w:t xml:space="preserve"> </w:t>
      </w:r>
      <w:r>
        <w:rPr>
          <w:rFonts w:hint="eastAsia" w:ascii="黑体" w:hAnsi="黑体" w:eastAsia="黑体" w:cs="宋体"/>
          <w:color w:val="000000"/>
          <w:kern w:val="0"/>
          <w:sz w:val="32"/>
          <w:szCs w:val="32"/>
        </w:rPr>
        <w:t>说</w:t>
      </w:r>
      <w:r>
        <w:rPr>
          <w:rFonts w:ascii="宋体" w:hAnsi="宋体" w:cs="宋体"/>
          <w:color w:val="000000"/>
          <w:kern w:val="0"/>
          <w:sz w:val="32"/>
          <w:szCs w:val="32"/>
        </w:rPr>
        <w:t xml:space="preserve"> </w:t>
      </w:r>
      <w:r>
        <w:rPr>
          <w:rFonts w:hint="eastAsia" w:ascii="黑体" w:hAnsi="黑体" w:eastAsia="黑体" w:cs="宋体"/>
          <w:color w:val="000000"/>
          <w:kern w:val="0"/>
          <w:sz w:val="32"/>
          <w:szCs w:val="32"/>
        </w:rPr>
        <w:t>明</w:t>
      </w:r>
    </w:p>
    <w:p>
      <w:pPr>
        <w:widowControl/>
        <w:spacing w:after="288" w:line="37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_GB2312" w:hAnsi="仿宋" w:eastAsia="仿宋_GB2312" w:cs="宋体"/>
          <w:color w:val="000000"/>
          <w:kern w:val="0"/>
          <w:sz w:val="32"/>
          <w:szCs w:val="32"/>
        </w:rPr>
        <w:t>本表供申请充电基础设施</w:t>
      </w:r>
      <w:r>
        <w:rPr>
          <w:rFonts w:hint="eastAsia" w:ascii="仿宋_GB2312" w:hAnsi="仿宋" w:eastAsia="仿宋_GB2312" w:cs="宋体"/>
          <w:color w:val="000000"/>
          <w:kern w:val="0"/>
          <w:sz w:val="32"/>
          <w:szCs w:val="32"/>
          <w:lang w:val="en-US" w:eastAsia="zh-CN"/>
        </w:rPr>
        <w:t>验收</w:t>
      </w:r>
      <w:r>
        <w:rPr>
          <w:rFonts w:hint="eastAsia" w:ascii="仿宋_GB2312" w:hAnsi="仿宋" w:eastAsia="仿宋_GB2312" w:cs="宋体"/>
          <w:color w:val="000000"/>
          <w:kern w:val="0"/>
          <w:sz w:val="32"/>
          <w:szCs w:val="32"/>
        </w:rPr>
        <w:t>使用。</w:t>
      </w:r>
    </w:p>
    <w:p>
      <w:pPr>
        <w:widowControl/>
        <w:spacing w:after="288" w:line="37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本表中的</w:t>
      </w:r>
      <w:r>
        <w:rPr>
          <w:rFonts w:hint="eastAsia" w:ascii="仿宋_GB2312" w:hAnsi="仿宋" w:eastAsia="仿宋_GB2312" w:cs="宋体"/>
          <w:color w:val="000000"/>
          <w:kern w:val="0"/>
          <w:sz w:val="32"/>
          <w:szCs w:val="32"/>
          <w:lang w:val="en-US" w:eastAsia="zh-CN"/>
        </w:rPr>
        <w:t>项目名称填写以接入海南省充电基础设施信息管理平台的站点名称为准</w:t>
      </w:r>
      <w:r>
        <w:rPr>
          <w:rFonts w:hint="eastAsia" w:ascii="仿宋_GB2312" w:hAnsi="仿宋" w:eastAsia="仿宋_GB2312" w:cs="宋体"/>
          <w:color w:val="000000"/>
          <w:kern w:val="0"/>
          <w:sz w:val="32"/>
          <w:szCs w:val="32"/>
        </w:rPr>
        <w:t>。</w:t>
      </w:r>
    </w:p>
    <w:p>
      <w:pPr>
        <w:widowControl/>
        <w:spacing w:after="288" w:line="375"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w:t>
      </w:r>
      <w:r>
        <w:rPr>
          <w:rFonts w:hint="eastAsia" w:ascii="仿宋" w:hAnsi="仿宋" w:eastAsia="仿宋" w:cs="宋体"/>
          <w:color w:val="000000"/>
          <w:kern w:val="0"/>
          <w:sz w:val="32"/>
          <w:szCs w:val="32"/>
          <w:lang w:val="en-US" w:eastAsia="zh-CN"/>
        </w:rPr>
        <w:t>首页的备案名称填写以项目投资备案证明的站点名称为准</w:t>
      </w:r>
      <w:r>
        <w:rPr>
          <w:rFonts w:hint="eastAsia" w:ascii="仿宋_GB2312" w:hAnsi="仿宋" w:eastAsia="仿宋_GB2312" w:cs="宋体"/>
          <w:color w:val="000000"/>
          <w:kern w:val="0"/>
          <w:sz w:val="32"/>
          <w:szCs w:val="32"/>
        </w:rPr>
        <w:t>。</w:t>
      </w:r>
    </w:p>
    <w:p>
      <w:pPr>
        <w:widowControl/>
        <w:spacing w:after="288" w:line="375" w:lineRule="atLeast"/>
        <w:ind w:firstLine="640"/>
        <w:jc w:val="left"/>
        <w:rPr>
          <w:rFonts w:hint="eastAsia" w:ascii="仿宋_GB2312" w:hAnsi="宋体" w:eastAsia="仿宋_GB2312" w:cs="宋体"/>
          <w:b/>
          <w:bCs/>
          <w:color w:val="000000"/>
          <w:kern w:val="0"/>
          <w:sz w:val="32"/>
          <w:szCs w:val="32"/>
        </w:rPr>
        <w:sectPr>
          <w:footerReference r:id="rId3" w:type="default"/>
          <w:pgSz w:w="11906" w:h="16838"/>
          <w:pgMar w:top="1440" w:right="1134" w:bottom="1440" w:left="1418" w:header="851" w:footer="992" w:gutter="0"/>
          <w:pgNumType w:start="1"/>
          <w:cols w:space="720" w:num="1"/>
          <w:docGrid w:type="lines" w:linePitch="312" w:charSpace="0"/>
        </w:sectPr>
      </w:pPr>
      <w:r>
        <w:rPr>
          <w:rFonts w:hint="eastAsia" w:ascii="仿宋" w:hAnsi="仿宋" w:eastAsia="仿宋" w:cs="宋体"/>
          <w:color w:val="000000"/>
          <w:kern w:val="0"/>
          <w:sz w:val="32"/>
          <w:szCs w:val="32"/>
        </w:rPr>
        <w:t>4.</w:t>
      </w:r>
      <w:r>
        <w:rPr>
          <w:rFonts w:hint="eastAsia" w:ascii="仿宋_GB2312" w:hAnsi="仿宋" w:eastAsia="仿宋_GB2312" w:cs="宋体"/>
          <w:color w:val="000000"/>
          <w:kern w:val="0"/>
          <w:sz w:val="32"/>
          <w:szCs w:val="32"/>
        </w:rPr>
        <w:t>本表须填一式</w:t>
      </w:r>
      <w:r>
        <w:rPr>
          <w:rFonts w:hint="eastAsia" w:ascii="仿宋_GB2312" w:hAnsi="仿宋" w:eastAsia="仿宋_GB2312" w:cs="宋体"/>
          <w:color w:val="000000"/>
          <w:kern w:val="0"/>
          <w:sz w:val="32"/>
          <w:szCs w:val="32"/>
          <w:lang w:val="en-US" w:eastAsia="zh-CN"/>
        </w:rPr>
        <w:t>2</w:t>
      </w:r>
      <w:r>
        <w:rPr>
          <w:rFonts w:hint="eastAsia" w:ascii="仿宋_GB2312" w:hAnsi="仿宋" w:eastAsia="仿宋_GB2312" w:cs="宋体"/>
          <w:color w:val="000000"/>
          <w:kern w:val="0"/>
          <w:sz w:val="32"/>
          <w:szCs w:val="32"/>
        </w:rPr>
        <w:t>份，分别由</w:t>
      </w:r>
      <w:r>
        <w:rPr>
          <w:rFonts w:hint="eastAsia" w:ascii="仿宋_GB2312" w:hAnsi="仿宋" w:eastAsia="仿宋_GB2312" w:cs="宋体"/>
          <w:color w:val="000000"/>
          <w:kern w:val="0"/>
          <w:sz w:val="32"/>
          <w:szCs w:val="32"/>
          <w:lang w:val="en-US" w:eastAsia="zh-CN"/>
        </w:rPr>
        <w:t>海南省充电基础设施信息管理平台管理机构、各市县充电基础设施主管部门</w:t>
      </w:r>
      <w:r>
        <w:rPr>
          <w:rFonts w:hint="eastAsia" w:ascii="仿宋_GB2312" w:hAnsi="仿宋" w:eastAsia="仿宋_GB2312" w:cs="宋体"/>
          <w:color w:val="000000"/>
          <w:kern w:val="0"/>
          <w:sz w:val="32"/>
          <w:szCs w:val="32"/>
        </w:rPr>
        <w:t>留底。</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宋体"/>
          <w:b/>
          <w:bCs/>
          <w:color w:val="auto"/>
          <w:kern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仿宋" w:hAnsi="仿宋" w:eastAsia="仿宋" w:cs="宋体"/>
          <w:b/>
          <w:bCs/>
          <w:color w:val="auto"/>
          <w:kern w:val="0"/>
          <w:sz w:val="36"/>
          <w:szCs w:val="36"/>
          <w:lang w:val="en-US" w:eastAsia="zh-CN"/>
        </w:rPr>
      </w:pPr>
      <w:r>
        <w:rPr>
          <w:rFonts w:hint="eastAsia" w:ascii="仿宋" w:hAnsi="仿宋" w:eastAsia="仿宋" w:cs="宋体"/>
          <w:b/>
          <w:bCs/>
          <w:color w:val="auto"/>
          <w:kern w:val="0"/>
          <w:sz w:val="36"/>
          <w:szCs w:val="36"/>
          <w:lang w:val="en-US" w:eastAsia="zh-CN"/>
        </w:rPr>
        <w:t>充电基础设施建设项目基本情况表</w:t>
      </w:r>
    </w:p>
    <w:tbl>
      <w:tblPr>
        <w:tblStyle w:val="4"/>
        <w:tblpPr w:leftFromText="180" w:rightFromText="180" w:vertAnchor="text" w:horzAnchor="page" w:tblpXSpec="center" w:tblpY="301"/>
        <w:tblOverlap w:val="never"/>
        <w:tblW w:w="8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2001"/>
        <w:gridCol w:w="90"/>
        <w:gridCol w:w="2090"/>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2147" w:type="dxa"/>
            <w:tcBorders>
              <w:top w:val="single" w:color="auto" w:sz="4" w:space="0"/>
            </w:tcBorders>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p>
        </w:tc>
        <w:tc>
          <w:tcPr>
            <w:tcW w:w="6273" w:type="dxa"/>
            <w:gridSpan w:val="4"/>
            <w:tcBorders>
              <w:top w:val="single" w:color="auto" w:sz="4" w:space="0"/>
            </w:tcBorders>
            <w:vAlign w:val="center"/>
          </w:tcPr>
          <w:p>
            <w:pPr>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2147" w:type="dxa"/>
            <w:tcBorders>
              <w:bottom w:val="single" w:color="auto" w:sz="4" w:space="0"/>
            </w:tcBorders>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地址</w:t>
            </w:r>
          </w:p>
        </w:tc>
        <w:tc>
          <w:tcPr>
            <w:tcW w:w="6273" w:type="dxa"/>
            <w:gridSpan w:val="4"/>
            <w:tcBorders>
              <w:bottom w:val="single" w:color="auto" w:sz="4" w:space="0"/>
            </w:tcBorders>
            <w:vAlign w:val="center"/>
          </w:tcPr>
          <w:p>
            <w:pPr>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2147" w:type="dxa"/>
            <w:tcBorders>
              <w:bottom w:val="single" w:color="auto" w:sz="4" w:space="0"/>
            </w:tcBorders>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组织机构代码</w:t>
            </w:r>
          </w:p>
        </w:tc>
        <w:tc>
          <w:tcPr>
            <w:tcW w:w="6273" w:type="dxa"/>
            <w:gridSpan w:val="4"/>
            <w:tcBorders>
              <w:bottom w:val="single" w:color="auto" w:sz="4" w:space="0"/>
            </w:tcBorders>
            <w:vAlign w:val="center"/>
          </w:tcPr>
          <w:p>
            <w:pPr>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2147"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w:t>
            </w:r>
          </w:p>
        </w:tc>
        <w:tc>
          <w:tcPr>
            <w:tcW w:w="2001" w:type="dxa"/>
            <w:vAlign w:val="center"/>
          </w:tcPr>
          <w:p>
            <w:pPr>
              <w:spacing w:line="440" w:lineRule="exact"/>
              <w:jc w:val="center"/>
              <w:rPr>
                <w:rFonts w:hint="eastAsia" w:ascii="仿宋" w:hAnsi="仿宋" w:eastAsia="仿宋" w:cs="仿宋"/>
                <w:sz w:val="24"/>
                <w:szCs w:val="24"/>
              </w:rPr>
            </w:pPr>
          </w:p>
        </w:tc>
        <w:tc>
          <w:tcPr>
            <w:tcW w:w="2180" w:type="dxa"/>
            <w:gridSpan w:val="2"/>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2092" w:type="dxa"/>
            <w:vAlign w:val="center"/>
          </w:tcPr>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2147"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tc>
        <w:tc>
          <w:tcPr>
            <w:tcW w:w="6273" w:type="dxa"/>
            <w:gridSpan w:val="4"/>
            <w:vAlign w:val="center"/>
          </w:tcPr>
          <w:p>
            <w:pPr>
              <w:spacing w:line="440" w:lineRule="exact"/>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2147"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建设地点</w:t>
            </w:r>
          </w:p>
        </w:tc>
        <w:tc>
          <w:tcPr>
            <w:tcW w:w="6273" w:type="dxa"/>
            <w:gridSpan w:val="4"/>
            <w:vAlign w:val="center"/>
          </w:tcPr>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2147"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开工日期</w:t>
            </w:r>
          </w:p>
        </w:tc>
        <w:tc>
          <w:tcPr>
            <w:tcW w:w="2001" w:type="dxa"/>
            <w:vAlign w:val="center"/>
          </w:tcPr>
          <w:p>
            <w:pPr>
              <w:spacing w:line="440" w:lineRule="exact"/>
              <w:jc w:val="center"/>
              <w:rPr>
                <w:rFonts w:hint="eastAsia" w:ascii="仿宋" w:hAnsi="仿宋" w:eastAsia="仿宋" w:cs="仿宋"/>
                <w:sz w:val="24"/>
                <w:szCs w:val="24"/>
              </w:rPr>
            </w:pPr>
          </w:p>
        </w:tc>
        <w:tc>
          <w:tcPr>
            <w:tcW w:w="2180" w:type="dxa"/>
            <w:gridSpan w:val="2"/>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竣工日期</w:t>
            </w:r>
          </w:p>
        </w:tc>
        <w:tc>
          <w:tcPr>
            <w:tcW w:w="2092" w:type="dxa"/>
            <w:vAlign w:val="center"/>
          </w:tcPr>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2147"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充电方式</w:t>
            </w:r>
          </w:p>
        </w:tc>
        <w:tc>
          <w:tcPr>
            <w:tcW w:w="6273" w:type="dxa"/>
            <w:gridSpan w:val="4"/>
            <w:vAlign w:val="center"/>
          </w:tcPr>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sym w:font="Wingdings 2" w:char="00A3"/>
            </w:r>
            <w:r>
              <w:rPr>
                <w:rFonts w:hint="eastAsia" w:ascii="仿宋" w:hAnsi="仿宋" w:eastAsia="仿宋" w:cs="仿宋"/>
                <w:sz w:val="24"/>
                <w:szCs w:val="24"/>
                <w:lang w:val="en-US" w:eastAsia="zh-CN"/>
              </w:rPr>
              <w:t xml:space="preserve">交流         </w:t>
            </w:r>
            <w:r>
              <w:rPr>
                <w:rFonts w:hint="eastAsia" w:ascii="仿宋" w:hAnsi="仿宋" w:eastAsia="仿宋" w:cs="仿宋"/>
                <w:sz w:val="24"/>
                <w:szCs w:val="24"/>
              </w:rPr>
              <w:sym w:font="Wingdings 2" w:char="00A3"/>
            </w:r>
            <w:r>
              <w:rPr>
                <w:rFonts w:hint="eastAsia" w:ascii="仿宋" w:hAnsi="仿宋" w:eastAsia="仿宋" w:cs="仿宋"/>
                <w:sz w:val="24"/>
                <w:szCs w:val="24"/>
                <w:lang w:val="en-US" w:eastAsia="zh-CN"/>
              </w:rPr>
              <w:t>直流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2147"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充电桩总台数</w:t>
            </w:r>
          </w:p>
        </w:tc>
        <w:tc>
          <w:tcPr>
            <w:tcW w:w="2091" w:type="dxa"/>
            <w:gridSpan w:val="2"/>
            <w:vAlign w:val="center"/>
          </w:tcPr>
          <w:p>
            <w:pPr>
              <w:spacing w:line="440" w:lineRule="exact"/>
              <w:jc w:val="center"/>
              <w:rPr>
                <w:rFonts w:hint="eastAsia" w:ascii="仿宋" w:hAnsi="仿宋" w:eastAsia="仿宋" w:cs="仿宋"/>
                <w:sz w:val="24"/>
                <w:szCs w:val="24"/>
              </w:rPr>
            </w:pPr>
          </w:p>
        </w:tc>
        <w:tc>
          <w:tcPr>
            <w:tcW w:w="2090"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生产厂商</w:t>
            </w:r>
          </w:p>
        </w:tc>
        <w:tc>
          <w:tcPr>
            <w:tcW w:w="2092" w:type="dxa"/>
            <w:vAlign w:val="center"/>
          </w:tcPr>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2147"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总投资额（万元）</w:t>
            </w:r>
          </w:p>
        </w:tc>
        <w:tc>
          <w:tcPr>
            <w:tcW w:w="6273" w:type="dxa"/>
            <w:gridSpan w:val="4"/>
            <w:vAlign w:val="center"/>
          </w:tcPr>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4" w:hRule="atLeast"/>
          <w:jc w:val="center"/>
        </w:trPr>
        <w:tc>
          <w:tcPr>
            <w:tcW w:w="2147"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项目基本建设情况</w:t>
            </w:r>
          </w:p>
        </w:tc>
        <w:tc>
          <w:tcPr>
            <w:tcW w:w="6273" w:type="dxa"/>
            <w:gridSpan w:val="4"/>
            <w:vAlign w:val="center"/>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包括：场地描述（独立占地还是现有场地改建），占地面积，充电基础设施建设规模（变压器、交流充电桩、直流充电桩等建设规模）及相关技术参数（产品型号、计量器具型号、设备容量）。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2" w:hRule="atLeast"/>
          <w:jc w:val="center"/>
        </w:trPr>
        <w:tc>
          <w:tcPr>
            <w:tcW w:w="8420" w:type="dxa"/>
            <w:gridSpan w:val="5"/>
            <w:tcBorders>
              <w:bottom w:val="single" w:color="auto" w:sz="4" w:space="0"/>
            </w:tcBorders>
            <w:vAlign w:val="top"/>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spacing w:line="44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本企业郑重声明：本场站对外运营，此次上报所有材料真实无误，如有虚假将承担由此引发的全部责任。</w:t>
            </w:r>
          </w:p>
          <w:p>
            <w:pPr>
              <w:tabs>
                <w:tab w:val="left" w:pos="667"/>
              </w:tabs>
              <w:spacing w:line="440" w:lineRule="exact"/>
              <w:jc w:val="both"/>
              <w:rPr>
                <w:rFonts w:hint="eastAsia" w:ascii="仿宋" w:hAnsi="仿宋" w:eastAsia="仿宋" w:cs="仿宋"/>
                <w:sz w:val="24"/>
                <w:szCs w:val="24"/>
                <w:lang w:val="en-US" w:eastAsia="zh-CN"/>
              </w:rPr>
            </w:pPr>
          </w:p>
          <w:p>
            <w:pPr>
              <w:tabs>
                <w:tab w:val="left" w:pos="667"/>
              </w:tabs>
              <w:spacing w:line="440" w:lineRule="exact"/>
              <w:jc w:val="both"/>
              <w:rPr>
                <w:rFonts w:hint="eastAsia" w:ascii="仿宋" w:hAnsi="仿宋" w:eastAsia="仿宋" w:cs="仿宋"/>
                <w:sz w:val="24"/>
                <w:szCs w:val="24"/>
                <w:lang w:val="en-US" w:eastAsia="zh-CN"/>
              </w:rPr>
            </w:pPr>
          </w:p>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法定代表人（签字）：</w:t>
            </w:r>
          </w:p>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申报单位（盖章）：</w:t>
            </w:r>
          </w:p>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年    月    日</w:t>
            </w:r>
          </w:p>
        </w:tc>
      </w:tr>
    </w:tbl>
    <w:p>
      <w:pPr>
        <w:widowControl/>
        <w:snapToGrid w:val="0"/>
        <w:spacing w:line="560" w:lineRule="exact"/>
        <w:jc w:val="center"/>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充电基础设施</w:t>
      </w:r>
      <w:r>
        <w:rPr>
          <w:rFonts w:hint="eastAsia" w:ascii="仿宋_GB2312" w:hAnsi="宋体" w:eastAsia="仿宋_GB2312" w:cs="宋体"/>
          <w:b/>
          <w:bCs/>
          <w:color w:val="000000"/>
          <w:kern w:val="0"/>
          <w:sz w:val="32"/>
          <w:szCs w:val="32"/>
          <w:lang w:val="en-US" w:eastAsia="zh-CN"/>
        </w:rPr>
        <w:t>项目备案</w:t>
      </w:r>
      <w:r>
        <w:rPr>
          <w:rFonts w:hint="eastAsia" w:ascii="仿宋_GB2312" w:hAnsi="宋体" w:eastAsia="仿宋_GB2312" w:cs="宋体"/>
          <w:b/>
          <w:bCs/>
          <w:color w:val="000000"/>
          <w:kern w:val="0"/>
          <w:sz w:val="32"/>
          <w:szCs w:val="32"/>
        </w:rPr>
        <w:t>文件</w:t>
      </w:r>
    </w:p>
    <w:tbl>
      <w:tblPr>
        <w:tblStyle w:val="4"/>
        <w:tblW w:w="9860" w:type="dxa"/>
        <w:jc w:val="center"/>
        <w:tblInd w:w="0" w:type="dxa"/>
        <w:tblLayout w:type="fixed"/>
        <w:tblCellMar>
          <w:top w:w="0" w:type="dxa"/>
          <w:left w:w="0" w:type="dxa"/>
          <w:bottom w:w="0" w:type="dxa"/>
          <w:right w:w="0" w:type="dxa"/>
        </w:tblCellMar>
      </w:tblPr>
      <w:tblGrid>
        <w:gridCol w:w="9860"/>
      </w:tblGrid>
      <w:tr>
        <w:tblPrEx>
          <w:tblLayout w:type="fixed"/>
          <w:tblCellMar>
            <w:top w:w="0" w:type="dxa"/>
            <w:left w:w="0" w:type="dxa"/>
            <w:bottom w:w="0" w:type="dxa"/>
            <w:right w:w="0" w:type="dxa"/>
          </w:tblCellMar>
        </w:tblPrEx>
        <w:trPr>
          <w:trHeight w:val="12998" w:hRule="atLeast"/>
          <w:jc w:val="center"/>
        </w:trPr>
        <w:tc>
          <w:tcPr>
            <w:tcW w:w="986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after="288" w:line="375" w:lineRule="atLeast"/>
              <w:jc w:val="left"/>
              <w:rPr>
                <w:rFonts w:ascii="宋体" w:hAnsi="宋体" w:cs="宋体"/>
                <w:kern w:val="0"/>
                <w:sz w:val="32"/>
                <w:szCs w:val="32"/>
              </w:rPr>
            </w:pPr>
            <w:r>
              <w:rPr>
                <w:rFonts w:hint="eastAsia" w:ascii="宋体" w:hAnsi="宋体" w:cs="宋体"/>
                <w:color w:val="000000"/>
                <w:kern w:val="0"/>
                <w:sz w:val="32"/>
                <w:szCs w:val="32"/>
              </w:rPr>
              <w:t> </w:t>
            </w:r>
          </w:p>
        </w:tc>
      </w:tr>
    </w:tbl>
    <w:p>
      <w:pPr>
        <w:widowControl/>
        <w:snapToGrid w:val="0"/>
        <w:spacing w:line="560" w:lineRule="exact"/>
        <w:jc w:val="center"/>
        <w:rPr>
          <w:rFonts w:hint="default" w:ascii="仿宋_GB2312" w:hAnsi="宋体" w:eastAsia="仿宋_GB2312" w:cs="宋体"/>
          <w:b/>
          <w:bCs/>
          <w:color w:val="000000"/>
          <w:kern w:val="0"/>
          <w:sz w:val="32"/>
          <w:szCs w:val="32"/>
          <w:lang w:val="en-US"/>
        </w:rPr>
      </w:pPr>
      <w:r>
        <w:rPr>
          <w:rFonts w:hint="eastAsia" w:ascii="仿宋_GB2312" w:hAnsi="宋体" w:eastAsia="仿宋_GB2312" w:cs="宋体"/>
          <w:b/>
          <w:bCs/>
          <w:color w:val="000000"/>
          <w:kern w:val="0"/>
          <w:sz w:val="32"/>
          <w:szCs w:val="32"/>
        </w:rPr>
        <w:t>充电基础设施</w:t>
      </w:r>
      <w:r>
        <w:rPr>
          <w:rFonts w:hint="eastAsia" w:ascii="仿宋_GB2312" w:hAnsi="宋体" w:eastAsia="仿宋_GB2312" w:cs="宋体"/>
          <w:b/>
          <w:bCs/>
          <w:color w:val="000000"/>
          <w:kern w:val="0"/>
          <w:sz w:val="32"/>
          <w:szCs w:val="32"/>
          <w:lang w:val="en-US" w:eastAsia="zh-CN"/>
        </w:rPr>
        <w:t>产品认证证书</w:t>
      </w:r>
    </w:p>
    <w:tbl>
      <w:tblPr>
        <w:tblStyle w:val="4"/>
        <w:tblW w:w="9860" w:type="dxa"/>
        <w:jc w:val="center"/>
        <w:tblInd w:w="0" w:type="dxa"/>
        <w:tblLayout w:type="fixed"/>
        <w:tblCellMar>
          <w:top w:w="0" w:type="dxa"/>
          <w:left w:w="0" w:type="dxa"/>
          <w:bottom w:w="0" w:type="dxa"/>
          <w:right w:w="0" w:type="dxa"/>
        </w:tblCellMar>
      </w:tblPr>
      <w:tblGrid>
        <w:gridCol w:w="9860"/>
      </w:tblGrid>
      <w:tr>
        <w:tblPrEx>
          <w:tblLayout w:type="fixed"/>
          <w:tblCellMar>
            <w:top w:w="0" w:type="dxa"/>
            <w:left w:w="0" w:type="dxa"/>
            <w:bottom w:w="0" w:type="dxa"/>
            <w:right w:w="0" w:type="dxa"/>
          </w:tblCellMar>
        </w:tblPrEx>
        <w:trPr>
          <w:trHeight w:val="12998" w:hRule="atLeast"/>
          <w:jc w:val="center"/>
        </w:trPr>
        <w:tc>
          <w:tcPr>
            <w:tcW w:w="986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after="288" w:line="375" w:lineRule="atLeast"/>
              <w:jc w:val="left"/>
              <w:rPr>
                <w:rFonts w:ascii="宋体" w:hAnsi="宋体" w:cs="宋体"/>
                <w:kern w:val="0"/>
                <w:sz w:val="32"/>
                <w:szCs w:val="32"/>
              </w:rPr>
            </w:pPr>
            <w:r>
              <w:rPr>
                <w:rFonts w:hint="eastAsia" w:ascii="宋体" w:hAnsi="宋体" w:cs="宋体"/>
                <w:color w:val="000000"/>
                <w:kern w:val="0"/>
                <w:sz w:val="32"/>
                <w:szCs w:val="32"/>
              </w:rPr>
              <w:t> </w:t>
            </w:r>
          </w:p>
        </w:tc>
      </w:tr>
    </w:tbl>
    <w:p>
      <w:pPr>
        <w:widowControl/>
        <w:snapToGrid w:val="0"/>
        <w:spacing w:line="560" w:lineRule="exact"/>
        <w:jc w:val="center"/>
        <w:rPr>
          <w:rFonts w:hint="default" w:ascii="仿宋_GB2312" w:hAnsi="宋体" w:eastAsia="仿宋_GB2312" w:cs="宋体"/>
          <w:b/>
          <w:bCs/>
          <w:color w:val="000000"/>
          <w:kern w:val="0"/>
          <w:sz w:val="32"/>
          <w:szCs w:val="32"/>
          <w:lang w:val="en-US"/>
        </w:rPr>
      </w:pPr>
      <w:r>
        <w:rPr>
          <w:rFonts w:hint="eastAsia" w:ascii="仿宋_GB2312" w:hAnsi="宋体" w:eastAsia="仿宋_GB2312" w:cs="宋体"/>
          <w:b/>
          <w:bCs/>
          <w:color w:val="000000"/>
          <w:kern w:val="0"/>
          <w:sz w:val="32"/>
          <w:szCs w:val="32"/>
        </w:rPr>
        <w:t>充电基础设施</w:t>
      </w:r>
      <w:r>
        <w:rPr>
          <w:rFonts w:hint="eastAsia" w:ascii="仿宋_GB2312" w:hAnsi="宋体" w:eastAsia="仿宋_GB2312" w:cs="宋体"/>
          <w:b/>
          <w:bCs/>
          <w:color w:val="000000"/>
          <w:kern w:val="0"/>
          <w:sz w:val="32"/>
          <w:szCs w:val="32"/>
          <w:lang w:val="en-US" w:eastAsia="zh-CN"/>
        </w:rPr>
        <w:t>充电计量模块或设备的检定证书</w:t>
      </w:r>
    </w:p>
    <w:tbl>
      <w:tblPr>
        <w:tblStyle w:val="4"/>
        <w:tblW w:w="9860" w:type="dxa"/>
        <w:jc w:val="center"/>
        <w:tblInd w:w="0" w:type="dxa"/>
        <w:tblLayout w:type="fixed"/>
        <w:tblCellMar>
          <w:top w:w="0" w:type="dxa"/>
          <w:left w:w="0" w:type="dxa"/>
          <w:bottom w:w="0" w:type="dxa"/>
          <w:right w:w="0" w:type="dxa"/>
        </w:tblCellMar>
      </w:tblPr>
      <w:tblGrid>
        <w:gridCol w:w="9860"/>
      </w:tblGrid>
      <w:tr>
        <w:tblPrEx>
          <w:tblLayout w:type="fixed"/>
          <w:tblCellMar>
            <w:top w:w="0" w:type="dxa"/>
            <w:left w:w="0" w:type="dxa"/>
            <w:bottom w:w="0" w:type="dxa"/>
            <w:right w:w="0" w:type="dxa"/>
          </w:tblCellMar>
        </w:tblPrEx>
        <w:trPr>
          <w:trHeight w:val="12998" w:hRule="atLeast"/>
          <w:jc w:val="center"/>
        </w:trPr>
        <w:tc>
          <w:tcPr>
            <w:tcW w:w="986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after="288" w:line="375" w:lineRule="atLeast"/>
              <w:jc w:val="left"/>
              <w:rPr>
                <w:rFonts w:ascii="宋体" w:hAnsi="宋体" w:cs="宋体"/>
                <w:kern w:val="0"/>
                <w:sz w:val="32"/>
                <w:szCs w:val="32"/>
              </w:rPr>
            </w:pPr>
            <w:r>
              <w:rPr>
                <w:rFonts w:hint="eastAsia" w:ascii="宋体" w:hAnsi="宋体" w:cs="宋体"/>
                <w:color w:val="000000"/>
                <w:kern w:val="0"/>
                <w:sz w:val="32"/>
                <w:szCs w:val="32"/>
              </w:rPr>
              <w:t> </w:t>
            </w:r>
          </w:p>
        </w:tc>
      </w:tr>
    </w:tbl>
    <w:p>
      <w:pPr>
        <w:spacing w:line="360" w:lineRule="auto"/>
        <w:jc w:val="cente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充电基础设施电网接入相关证明文件</w:t>
      </w:r>
    </w:p>
    <w:tbl>
      <w:tblPr>
        <w:tblStyle w:val="4"/>
        <w:tblW w:w="9860" w:type="dxa"/>
        <w:jc w:val="center"/>
        <w:tblInd w:w="0" w:type="dxa"/>
        <w:tblLayout w:type="fixed"/>
        <w:tblCellMar>
          <w:top w:w="0" w:type="dxa"/>
          <w:left w:w="0" w:type="dxa"/>
          <w:bottom w:w="0" w:type="dxa"/>
          <w:right w:w="0" w:type="dxa"/>
        </w:tblCellMar>
      </w:tblPr>
      <w:tblGrid>
        <w:gridCol w:w="9860"/>
      </w:tblGrid>
      <w:tr>
        <w:tblPrEx>
          <w:tblLayout w:type="fixed"/>
          <w:tblCellMar>
            <w:top w:w="0" w:type="dxa"/>
            <w:left w:w="0" w:type="dxa"/>
            <w:bottom w:w="0" w:type="dxa"/>
            <w:right w:w="0" w:type="dxa"/>
          </w:tblCellMar>
        </w:tblPrEx>
        <w:trPr>
          <w:trHeight w:val="12998" w:hRule="atLeast"/>
          <w:jc w:val="center"/>
        </w:trPr>
        <w:tc>
          <w:tcPr>
            <w:tcW w:w="986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after="288" w:line="375" w:lineRule="atLeast"/>
              <w:jc w:val="left"/>
              <w:rPr>
                <w:rFonts w:ascii="宋体" w:hAnsi="宋体" w:cs="宋体"/>
                <w:kern w:val="0"/>
                <w:sz w:val="32"/>
                <w:szCs w:val="32"/>
              </w:rPr>
            </w:pPr>
            <w:r>
              <w:rPr>
                <w:rFonts w:hint="eastAsia" w:ascii="宋体" w:hAnsi="宋体" w:cs="宋体"/>
                <w:color w:val="000000"/>
                <w:kern w:val="0"/>
                <w:sz w:val="32"/>
                <w:szCs w:val="32"/>
              </w:rPr>
              <w:t> </w:t>
            </w:r>
          </w:p>
        </w:tc>
      </w:tr>
    </w:tbl>
    <w:p>
      <w:pPr>
        <w:spacing w:line="360" w:lineRule="auto"/>
        <w:jc w:val="cente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充电基础设施用地、规划、施工支持文件</w:t>
      </w:r>
    </w:p>
    <w:tbl>
      <w:tblPr>
        <w:tblStyle w:val="4"/>
        <w:tblW w:w="9860" w:type="dxa"/>
        <w:jc w:val="center"/>
        <w:tblInd w:w="0" w:type="dxa"/>
        <w:tblLayout w:type="fixed"/>
        <w:tblCellMar>
          <w:top w:w="0" w:type="dxa"/>
          <w:left w:w="0" w:type="dxa"/>
          <w:bottom w:w="0" w:type="dxa"/>
          <w:right w:w="0" w:type="dxa"/>
        </w:tblCellMar>
      </w:tblPr>
      <w:tblGrid>
        <w:gridCol w:w="9860"/>
      </w:tblGrid>
      <w:tr>
        <w:tblPrEx>
          <w:tblLayout w:type="fixed"/>
          <w:tblCellMar>
            <w:top w:w="0" w:type="dxa"/>
            <w:left w:w="0" w:type="dxa"/>
            <w:bottom w:w="0" w:type="dxa"/>
            <w:right w:w="0" w:type="dxa"/>
          </w:tblCellMar>
        </w:tblPrEx>
        <w:trPr>
          <w:trHeight w:val="12998" w:hRule="atLeast"/>
          <w:jc w:val="center"/>
        </w:trPr>
        <w:tc>
          <w:tcPr>
            <w:tcW w:w="986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after="288" w:line="375" w:lineRule="atLeast"/>
              <w:jc w:val="left"/>
              <w:rPr>
                <w:rFonts w:hint="eastAsia" w:ascii="宋体" w:hAnsi="宋体" w:cs="宋体"/>
                <w:color w:val="000000"/>
                <w:kern w:val="0"/>
                <w:sz w:val="32"/>
                <w:szCs w:val="32"/>
                <w:lang w:val="en-US" w:eastAsia="zh-CN"/>
              </w:rPr>
            </w:pPr>
          </w:p>
          <w:p>
            <w:pPr>
              <w:widowControl/>
              <w:spacing w:after="288" w:line="375" w:lineRule="atLeast"/>
              <w:jc w:val="left"/>
              <w:rPr>
                <w:rFonts w:hint="eastAsia" w:ascii="宋体" w:hAnsi="宋体" w:cs="宋体" w:eastAsiaTheme="minorEastAsia"/>
                <w:kern w:val="0"/>
                <w:sz w:val="32"/>
                <w:szCs w:val="32"/>
                <w:lang w:val="en-US" w:eastAsia="zh-CN"/>
              </w:rPr>
            </w:pPr>
            <w:r>
              <w:rPr>
                <w:rFonts w:hint="eastAsia" w:ascii="仿宋" w:hAnsi="仿宋" w:eastAsia="仿宋" w:cs="宋体"/>
                <w:color w:val="auto"/>
                <w:kern w:val="0"/>
                <w:sz w:val="32"/>
                <w:szCs w:val="32"/>
                <w:lang w:val="en-US" w:eastAsia="zh-CN"/>
              </w:rPr>
              <w:t>包括：独立占地集中式充电站，提供相关用地手续、建设工程规划许可证、施工许可证等支持性文件。</w:t>
            </w:r>
          </w:p>
        </w:tc>
      </w:tr>
    </w:tbl>
    <w:p>
      <w:pPr>
        <w:spacing w:line="360" w:lineRule="auto"/>
        <w:jc w:val="cente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充电基础设施竣工验收证明文件</w:t>
      </w:r>
    </w:p>
    <w:tbl>
      <w:tblPr>
        <w:tblStyle w:val="4"/>
        <w:tblW w:w="9860" w:type="dxa"/>
        <w:jc w:val="center"/>
        <w:tblInd w:w="0" w:type="dxa"/>
        <w:tblLayout w:type="fixed"/>
        <w:tblCellMar>
          <w:top w:w="0" w:type="dxa"/>
          <w:left w:w="0" w:type="dxa"/>
          <w:bottom w:w="0" w:type="dxa"/>
          <w:right w:w="0" w:type="dxa"/>
        </w:tblCellMar>
      </w:tblPr>
      <w:tblGrid>
        <w:gridCol w:w="9860"/>
      </w:tblGrid>
      <w:tr>
        <w:tblPrEx>
          <w:tblLayout w:type="fixed"/>
          <w:tblCellMar>
            <w:top w:w="0" w:type="dxa"/>
            <w:left w:w="0" w:type="dxa"/>
            <w:bottom w:w="0" w:type="dxa"/>
            <w:right w:w="0" w:type="dxa"/>
          </w:tblCellMar>
        </w:tblPrEx>
        <w:trPr>
          <w:trHeight w:val="12998" w:hRule="atLeast"/>
          <w:jc w:val="center"/>
        </w:trPr>
        <w:tc>
          <w:tcPr>
            <w:tcW w:w="986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after="288" w:line="375" w:lineRule="atLeast"/>
              <w:jc w:val="left"/>
              <w:rPr>
                <w:rFonts w:hint="eastAsia" w:ascii="宋体" w:hAnsi="宋体" w:cs="宋体"/>
                <w:color w:val="000000"/>
                <w:kern w:val="0"/>
                <w:sz w:val="32"/>
                <w:szCs w:val="32"/>
                <w:lang w:val="en-US" w:eastAsia="zh-CN"/>
              </w:rPr>
            </w:pPr>
          </w:p>
          <w:p>
            <w:pPr>
              <w:widowControl/>
              <w:spacing w:after="288" w:line="375" w:lineRule="atLeast"/>
              <w:jc w:val="left"/>
              <w:rPr>
                <w:rFonts w:hint="eastAsia" w:ascii="宋体" w:hAnsi="宋体" w:cs="宋体" w:eastAsiaTheme="minorEastAsia"/>
                <w:kern w:val="0"/>
                <w:sz w:val="32"/>
                <w:szCs w:val="32"/>
                <w:lang w:val="en-US" w:eastAsia="zh-CN"/>
              </w:rPr>
            </w:pPr>
          </w:p>
        </w:tc>
      </w:tr>
    </w:tbl>
    <w:p>
      <w:pPr>
        <w:spacing w:line="360" w:lineRule="auto"/>
        <w:jc w:val="center"/>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充电基础设施实景照片</w:t>
      </w:r>
    </w:p>
    <w:tbl>
      <w:tblPr>
        <w:tblStyle w:val="4"/>
        <w:tblW w:w="9860" w:type="dxa"/>
        <w:jc w:val="center"/>
        <w:tblInd w:w="0" w:type="dxa"/>
        <w:tblLayout w:type="fixed"/>
        <w:tblCellMar>
          <w:top w:w="0" w:type="dxa"/>
          <w:left w:w="0" w:type="dxa"/>
          <w:bottom w:w="0" w:type="dxa"/>
          <w:right w:w="0" w:type="dxa"/>
        </w:tblCellMar>
      </w:tblPr>
      <w:tblGrid>
        <w:gridCol w:w="9860"/>
      </w:tblGrid>
      <w:tr>
        <w:tblPrEx>
          <w:tblLayout w:type="fixed"/>
          <w:tblCellMar>
            <w:top w:w="0" w:type="dxa"/>
            <w:left w:w="0" w:type="dxa"/>
            <w:bottom w:w="0" w:type="dxa"/>
            <w:right w:w="0" w:type="dxa"/>
          </w:tblCellMar>
        </w:tblPrEx>
        <w:trPr>
          <w:trHeight w:val="12110" w:hRule="atLeast"/>
          <w:jc w:val="center"/>
        </w:trPr>
        <w:tc>
          <w:tcPr>
            <w:tcW w:w="986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after="288" w:line="375" w:lineRule="atLeast"/>
              <w:jc w:val="left"/>
              <w:rPr>
                <w:rFonts w:hint="eastAsia" w:ascii="仿宋" w:hAnsi="仿宋" w:eastAsia="仿宋" w:cs="宋体"/>
                <w:color w:val="auto"/>
                <w:kern w:val="0"/>
                <w:sz w:val="32"/>
                <w:szCs w:val="32"/>
                <w:lang w:val="en-US" w:eastAsia="zh-CN"/>
              </w:rPr>
            </w:pPr>
          </w:p>
          <w:p>
            <w:pPr>
              <w:widowControl/>
              <w:spacing w:after="288" w:line="375" w:lineRule="atLeast"/>
              <w:jc w:val="left"/>
              <w:rPr>
                <w:rFonts w:hint="default" w:ascii="宋体" w:hAnsi="宋体" w:cs="宋体" w:eastAsiaTheme="minorEastAsia"/>
                <w:kern w:val="0"/>
                <w:sz w:val="32"/>
                <w:szCs w:val="32"/>
                <w:lang w:val="en-US" w:eastAsia="zh-CN"/>
              </w:rPr>
            </w:pPr>
            <w:r>
              <w:rPr>
                <w:rFonts w:hint="eastAsia" w:ascii="仿宋" w:hAnsi="仿宋" w:eastAsia="仿宋" w:cs="宋体"/>
                <w:color w:val="auto"/>
                <w:kern w:val="0"/>
                <w:sz w:val="32"/>
                <w:szCs w:val="32"/>
                <w:lang w:val="en-US" w:eastAsia="zh-CN"/>
              </w:rPr>
              <w:t>包括：标志性建筑、指引地图、含充电基础设施的全景照片</w:t>
            </w:r>
          </w:p>
        </w:tc>
      </w:tr>
    </w:tbl>
    <w:p/>
    <w:p/>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70D90"/>
    <w:rsid w:val="06843FCF"/>
    <w:rsid w:val="06F949B1"/>
    <w:rsid w:val="129E3F28"/>
    <w:rsid w:val="147749B5"/>
    <w:rsid w:val="149D33CC"/>
    <w:rsid w:val="1572046A"/>
    <w:rsid w:val="18E44327"/>
    <w:rsid w:val="1B447E6D"/>
    <w:rsid w:val="1FB54586"/>
    <w:rsid w:val="247232D2"/>
    <w:rsid w:val="24EA197A"/>
    <w:rsid w:val="264D7414"/>
    <w:rsid w:val="265A6910"/>
    <w:rsid w:val="2A7C39A5"/>
    <w:rsid w:val="2CC35066"/>
    <w:rsid w:val="2F93554F"/>
    <w:rsid w:val="336E4CBC"/>
    <w:rsid w:val="3F090E2E"/>
    <w:rsid w:val="40B63C98"/>
    <w:rsid w:val="43CA1A48"/>
    <w:rsid w:val="48313378"/>
    <w:rsid w:val="4B0111C0"/>
    <w:rsid w:val="4B0757A1"/>
    <w:rsid w:val="4C995A30"/>
    <w:rsid w:val="5297329D"/>
    <w:rsid w:val="603C0E46"/>
    <w:rsid w:val="62637020"/>
    <w:rsid w:val="63BC20FF"/>
    <w:rsid w:val="67A857B4"/>
    <w:rsid w:val="680E526F"/>
    <w:rsid w:val="6AC5724A"/>
    <w:rsid w:val="6BE46DA9"/>
    <w:rsid w:val="6C8D0453"/>
    <w:rsid w:val="6CF60BD0"/>
    <w:rsid w:val="6F0D18FA"/>
    <w:rsid w:val="6F4209F4"/>
    <w:rsid w:val="701C6F2D"/>
    <w:rsid w:val="70AD6CD1"/>
    <w:rsid w:val="70D84F71"/>
    <w:rsid w:val="7B583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2019-10-29T13:14:00Z</dcterms:created>
  <dc:creator>tyoy</dc:creator>
  <cp:lastModifiedBy>蒙凯</cp:lastModifiedBy>
  <dcterms:modified xsi:type="dcterms:W3CDTF">2025-07-09T10:02:25Z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