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三亚市发展和改革委员会课题研究申请书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both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>三亚市物流业发展研究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</w:p>
    <w:p>
      <w:pPr>
        <w:pStyle w:val="2"/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7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 xml:space="preserve">三亚市物流业发展研究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仿宋" w:hAnsi="仿宋" w:eastAsia="仿宋"/>
                <w:b/>
                <w:sz w:val="28"/>
                <w:szCs w:val="28"/>
              </w:rPr>
              <w:t>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555" w:type="dxa"/>
            <w:gridSpan w:val="10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专项经费拨款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自筹及其它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研究论证费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</w:t>
            </w:r>
            <w:r>
              <w:rPr>
                <w:rFonts w:ascii="仿宋" w:hAnsi="仿宋" w:eastAsia="仿宋"/>
                <w:sz w:val="28"/>
                <w:szCs w:val="28"/>
              </w:rPr>
              <w:t>、文印费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</w:t>
            </w:r>
            <w:r>
              <w:rPr>
                <w:rFonts w:ascii="仿宋" w:hAnsi="仿宋" w:eastAsia="仿宋"/>
                <w:sz w:val="28"/>
                <w:szCs w:val="28"/>
              </w:rPr>
              <w:t>时费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C840865"/>
    <w:rsid w:val="24376EC1"/>
    <w:rsid w:val="36C414A7"/>
    <w:rsid w:val="45201263"/>
    <w:rsid w:val="4CD644CC"/>
    <w:rsid w:val="58846CF5"/>
    <w:rsid w:val="5FEAA4BE"/>
    <w:rsid w:val="608122FF"/>
    <w:rsid w:val="63BA1968"/>
    <w:rsid w:val="E7EB2419"/>
    <w:rsid w:val="FF9BEF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354</Words>
  <Characters>356</Characters>
  <Lines>4</Lines>
  <Paragraphs>1</Paragraphs>
  <TotalTime>0</TotalTime>
  <ScaleCrop>false</ScaleCrop>
  <LinksUpToDate>false</LinksUpToDate>
  <CharactersWithSpaces>501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2022-05-14T03:24:00Z</dcterms:created>
  <dc:creator>肖远付</dc:creator>
  <cp:lastModifiedBy>郭俊杰</cp:lastModifiedBy>
  <dcterms:modified xsi:type="dcterms:W3CDTF">2023-10-18T09:19:34Z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85BD1A6910664DB899D86CAC1ACA4895</vt:lpwstr>
  </property>
</Properties>
</file>