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74" w:lineRule="exact"/>
        <w:ind w:left="0" w:right="0"/>
        <w:jc w:val="center"/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公布《三亚市市级行政审批中介服务事</w:t>
      </w:r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项目录清单》的通知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74" w:lineRule="exact"/>
        <w:ind w:left="0" w:right="0"/>
        <w:jc w:val="both"/>
      </w:pPr>
      <w:r>
        <w:rPr>
          <w:rFonts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74" w:lineRule="exact"/>
        <w:ind w:left="0" w:right="0"/>
        <w:jc w:val="left"/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各区人民政府、三亚市育才生态区管理委员会、三亚崖州湾科技城管理局、市各有关单位：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74" w:lineRule="exact"/>
        <w:ind w:left="0" w:right="0" w:firstLine="640"/>
        <w:jc w:val="both"/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为完善市场监管机制，优化营商环境，推动规范行政审批中介服务行为，根据《〈三亚市法治政府建设实施方案（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2021-2025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）〉重要举措分工方案》（三法委发〔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号）要求,结合近年来省政府先后取消、下放部分行政许可事项的规定,对市级部门行政审批中介服务事项进行全面清理,调整了《三亚市市级行政审批中介服务事项目录清单》(以下简称《清单》),经市政府同意,现将《清单》予以公布,并就有关事项通知如下: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74" w:lineRule="exact"/>
        <w:ind w:left="0" w:right="0" w:firstLine="640"/>
        <w:jc w:val="both"/>
      </w:pPr>
      <w:r>
        <w:rPr>
          <w:rFonts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《清单》涉及行政审批中介服务事项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208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项,各有关单位在实施行政审批时,只能对清单所列事项要求申请人委托中介服务机构开展服务,不得以任何形式指定中介服务机构(法律规定的其他情况除外)。凡未纳入《清单》的中介服务事项,一律不得作为行政审批的受理条件。法律法规政策另有规定的,从其规定。对涉及的行政审批中介服务事项实施动态管理。确需增加、取消或调整的,按程序纳入或退出清单管理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74" w:lineRule="exact"/>
        <w:ind w:left="0" w:right="0" w:firstLine="640"/>
        <w:jc w:val="both"/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各有关单位要加强中介服务监管,规范中介服务行为,营造公平竞争、破除垄断、优胜劣汰的市场环境,促进依法行政和服务型政府建设。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74" w:lineRule="exact"/>
        <w:ind w:left="0" w:right="0" w:firstLine="640"/>
        <w:jc w:val="both"/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三、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本通知自公布之日起施行。三亚市发展和改革委员会 三亚市人民政府政务服务中心《关于公布〈三亚市市级部门行政审批中介服务事项目录清单〉的通知》(三发改收费(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2020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)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32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号)同时废止。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74" w:lineRule="exact"/>
        <w:ind w:left="0" w:right="0" w:firstLine="640"/>
        <w:jc w:val="both"/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Lines="0" w:beforeAutospacing="0" w:after="0" w:afterLines="0" w:afterAutospacing="0" w:line="574" w:lineRule="exact"/>
        <w:ind w:left="0" w:right="0" w:firstLine="640" w:firstLineChars="200"/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 w:cs="仿宋_GB2312"/>
          <w:kern w:val="0"/>
          <w:sz w:val="32"/>
          <w:szCs w:val="32"/>
        </w:rPr>
        <w:instrText xml:space="preserve"> HYPERLINK "https://172.18.216.8/website-webapp/common/preview_resource.action?id=d8f4ead9b0834284bf83486ebed21506&amp;type=xlsx&amp;jcrVer=1.0" \t "_blank" </w:instrText>
      </w:r>
      <w:r>
        <w:rPr>
          <w:rFonts w:hint="eastAsia" w:ascii="仿宋_GB2312" w:eastAsia="仿宋_GB2312" w:cs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instrText xml:space="preserve"> HYPERLINK "https://172.18.216.8/website-webapp/common/preview_resource.action?id=7df5863201ee46ddb16635c3bbc3f28d&amp;type=xlsx&amp;jcrVer=1.0" \t "_blank" </w:instrTex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三亚市市级行政审批中介服务事项目录清单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74" w:lineRule="exact"/>
        <w:ind w:left="0" w:right="0" w:firstLine="640"/>
        <w:jc w:val="both"/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74" w:lineRule="exact"/>
        <w:ind w:left="0" w:right="0" w:firstLine="640"/>
        <w:jc w:val="both"/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74" w:lineRule="exact"/>
        <w:ind w:left="0" w:right="0" w:firstLine="630"/>
        <w:jc w:val="left"/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  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三亚市发展和改革委员会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  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三亚市营商环境建设局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74" w:lineRule="exact"/>
        <w:ind w:left="0" w:right="349" w:rightChars="166" w:firstLine="630"/>
        <w:jc w:val="left"/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                             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74" w:lineRule="exact"/>
        <w:ind w:left="0" w:right="0" w:firstLine="629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F2A64"/>
    <w:rsid w:val="221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2023-12-13T09:35:00Z</dcterms:created>
  <dc:creator>蒙凯</dc:creator>
  <cp:lastModifiedBy>蒙凯</cp:lastModifiedBy>
  <dcterms:modified xsi:type="dcterms:W3CDTF">2023-12-13T09:36:48Z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